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3BE" w:rsidRPr="00520449" w:rsidRDefault="0088448B" w:rsidP="00431B82">
      <w:pPr>
        <w:pStyle w:val="Title"/>
        <w:rPr>
          <w:rFonts w:asciiTheme="minorHAnsi" w:hAnsiTheme="minorHAnsi"/>
          <w:color w:val="1F497D" w:themeColor="text2"/>
          <w:sz w:val="48"/>
          <w:szCs w:val="48"/>
        </w:rPr>
      </w:pPr>
      <w:r w:rsidRPr="00520449">
        <w:rPr>
          <w:rFonts w:asciiTheme="minorHAnsi" w:hAnsiTheme="minorHAnsi"/>
          <w:color w:val="1F497D" w:themeColor="text2"/>
          <w:sz w:val="48"/>
          <w:szCs w:val="48"/>
        </w:rPr>
        <w:t xml:space="preserve"> </w:t>
      </w:r>
      <w:bookmarkStart w:id="0" w:name="_GoBack"/>
      <w:bookmarkEnd w:id="0"/>
    </w:p>
    <w:p w:rsidR="006A63BE" w:rsidRPr="00520449" w:rsidRDefault="006A63BE" w:rsidP="00431B82">
      <w:pPr>
        <w:pStyle w:val="Title"/>
        <w:jc w:val="center"/>
        <w:rPr>
          <w:rFonts w:asciiTheme="minorHAnsi" w:hAnsiTheme="minorHAnsi"/>
          <w:color w:val="1F497D" w:themeColor="text2"/>
          <w:sz w:val="58"/>
          <w:szCs w:val="48"/>
        </w:rPr>
      </w:pPr>
      <w:r w:rsidRPr="00520449">
        <w:rPr>
          <w:rFonts w:asciiTheme="minorHAnsi" w:hAnsiTheme="minorHAnsi"/>
          <w:color w:val="1F497D" w:themeColor="text2"/>
          <w:sz w:val="58"/>
          <w:szCs w:val="48"/>
        </w:rPr>
        <w:t>Oxford City Council</w:t>
      </w:r>
    </w:p>
    <w:p w:rsidR="002E517F" w:rsidRPr="00520449" w:rsidRDefault="002E517F" w:rsidP="00431B82">
      <w:pPr>
        <w:pStyle w:val="Title"/>
        <w:jc w:val="center"/>
        <w:rPr>
          <w:rFonts w:asciiTheme="minorHAnsi" w:hAnsiTheme="minorHAnsi"/>
          <w:color w:val="1F497D" w:themeColor="text2"/>
          <w:sz w:val="58"/>
          <w:szCs w:val="48"/>
        </w:rPr>
      </w:pPr>
      <w:r w:rsidRPr="00520449">
        <w:rPr>
          <w:rFonts w:asciiTheme="minorHAnsi" w:hAnsiTheme="minorHAnsi"/>
          <w:color w:val="1F497D" w:themeColor="text2"/>
          <w:sz w:val="58"/>
          <w:szCs w:val="48"/>
        </w:rPr>
        <w:t>C</w:t>
      </w:r>
      <w:r w:rsidR="00930C6D" w:rsidRPr="00520449">
        <w:rPr>
          <w:rFonts w:asciiTheme="minorHAnsi" w:hAnsiTheme="minorHAnsi"/>
          <w:color w:val="1F497D" w:themeColor="text2"/>
          <w:sz w:val="58"/>
          <w:szCs w:val="48"/>
        </w:rPr>
        <w:t>hil</w:t>
      </w:r>
      <w:r w:rsidRPr="00520449">
        <w:rPr>
          <w:rFonts w:asciiTheme="minorHAnsi" w:hAnsiTheme="minorHAnsi"/>
          <w:color w:val="1F497D" w:themeColor="text2"/>
          <w:sz w:val="58"/>
          <w:szCs w:val="48"/>
        </w:rPr>
        <w:t>dren &amp;</w:t>
      </w:r>
      <w:r w:rsidR="00930C6D" w:rsidRPr="00520449">
        <w:rPr>
          <w:rFonts w:asciiTheme="minorHAnsi" w:hAnsiTheme="minorHAnsi"/>
          <w:color w:val="1F497D" w:themeColor="text2"/>
          <w:sz w:val="58"/>
          <w:szCs w:val="48"/>
        </w:rPr>
        <w:t xml:space="preserve"> Young People’s Strategy</w:t>
      </w:r>
    </w:p>
    <w:p w:rsidR="006A63BE" w:rsidRPr="00520449" w:rsidRDefault="006A63BE" w:rsidP="00431B82">
      <w:pPr>
        <w:rPr>
          <w:rFonts w:asciiTheme="minorHAnsi" w:hAnsiTheme="minorHAnsi"/>
        </w:rPr>
      </w:pPr>
    </w:p>
    <w:p w:rsidR="006A63BE" w:rsidRPr="00520449" w:rsidRDefault="006A63BE" w:rsidP="00431B82">
      <w:pPr>
        <w:rPr>
          <w:rFonts w:asciiTheme="minorHAnsi" w:hAnsiTheme="minorHAnsi"/>
        </w:rPr>
      </w:pPr>
    </w:p>
    <w:p w:rsidR="006A63BE" w:rsidRPr="00520449" w:rsidRDefault="006A63BE" w:rsidP="00431B82">
      <w:pPr>
        <w:rPr>
          <w:rFonts w:asciiTheme="minorHAnsi" w:hAnsiTheme="minorHAnsi"/>
        </w:rPr>
      </w:pPr>
    </w:p>
    <w:p w:rsidR="006A63BE" w:rsidRPr="00520449" w:rsidRDefault="006A63BE" w:rsidP="00431B82">
      <w:pPr>
        <w:rPr>
          <w:rFonts w:asciiTheme="minorHAnsi" w:hAnsiTheme="minorHAnsi"/>
        </w:rPr>
      </w:pPr>
    </w:p>
    <w:p w:rsidR="006A63BE" w:rsidRPr="00520449" w:rsidRDefault="006A63BE" w:rsidP="00431B82">
      <w:pPr>
        <w:rPr>
          <w:rFonts w:asciiTheme="minorHAnsi" w:hAnsiTheme="minorHAnsi"/>
        </w:rPr>
      </w:pPr>
    </w:p>
    <w:p w:rsidR="006A63BE" w:rsidRPr="00520449" w:rsidRDefault="006A63BE" w:rsidP="00431B82">
      <w:pPr>
        <w:rPr>
          <w:rFonts w:asciiTheme="minorHAnsi" w:hAnsiTheme="minorHAnsi"/>
        </w:rPr>
      </w:pPr>
    </w:p>
    <w:p w:rsidR="006A63BE" w:rsidRPr="00520449" w:rsidRDefault="006A63BE" w:rsidP="00431B82">
      <w:pPr>
        <w:rPr>
          <w:rFonts w:asciiTheme="minorHAnsi" w:hAnsiTheme="minorHAnsi"/>
        </w:rPr>
      </w:pPr>
    </w:p>
    <w:p w:rsidR="006A63BE" w:rsidRPr="00520449" w:rsidRDefault="006A63BE" w:rsidP="00431B82">
      <w:pPr>
        <w:rPr>
          <w:rFonts w:asciiTheme="minorHAnsi" w:hAnsiTheme="minorHAnsi"/>
        </w:rPr>
      </w:pPr>
    </w:p>
    <w:p w:rsidR="006A63BE" w:rsidRPr="00520449" w:rsidRDefault="006A63BE" w:rsidP="00431B82">
      <w:pPr>
        <w:rPr>
          <w:rFonts w:asciiTheme="minorHAnsi" w:hAnsiTheme="minorHAnsi"/>
        </w:rPr>
      </w:pPr>
    </w:p>
    <w:p w:rsidR="006A63BE" w:rsidRPr="00520449" w:rsidRDefault="006A63BE" w:rsidP="00431B82">
      <w:pPr>
        <w:rPr>
          <w:rFonts w:asciiTheme="minorHAnsi" w:hAnsiTheme="minorHAnsi"/>
        </w:rPr>
      </w:pPr>
    </w:p>
    <w:p w:rsidR="00273717" w:rsidRPr="00520449" w:rsidRDefault="00273717" w:rsidP="00431B82">
      <w:pPr>
        <w:rPr>
          <w:rFonts w:asciiTheme="minorHAnsi" w:hAnsiTheme="minorHAnsi"/>
          <w:b/>
        </w:rPr>
      </w:pPr>
    </w:p>
    <w:p w:rsidR="006A63BE" w:rsidRPr="00520449" w:rsidRDefault="006A63BE" w:rsidP="00431B82">
      <w:pPr>
        <w:rPr>
          <w:rFonts w:asciiTheme="minorHAnsi" w:hAnsiTheme="minorHAnsi"/>
          <w:b/>
        </w:rPr>
      </w:pPr>
    </w:p>
    <w:p w:rsidR="006A63BE" w:rsidRPr="00520449" w:rsidRDefault="006A63BE" w:rsidP="00431B82">
      <w:pPr>
        <w:rPr>
          <w:rFonts w:asciiTheme="minorHAnsi" w:hAnsiTheme="minorHAnsi"/>
          <w:b/>
        </w:rPr>
      </w:pPr>
    </w:p>
    <w:p w:rsidR="006A63BE" w:rsidRPr="00520449" w:rsidRDefault="006A63BE" w:rsidP="00431B82">
      <w:pPr>
        <w:rPr>
          <w:rFonts w:asciiTheme="minorHAnsi" w:hAnsiTheme="minorHAnsi"/>
          <w:b/>
        </w:rPr>
      </w:pPr>
    </w:p>
    <w:p w:rsidR="006A63BE" w:rsidRPr="00520449" w:rsidRDefault="006A63BE" w:rsidP="00431B82">
      <w:pPr>
        <w:rPr>
          <w:rFonts w:asciiTheme="minorHAnsi" w:hAnsiTheme="minorHAnsi"/>
          <w:b/>
        </w:rPr>
      </w:pPr>
    </w:p>
    <w:p w:rsidR="006A63BE" w:rsidRPr="00520449" w:rsidRDefault="006A63BE" w:rsidP="00431B82">
      <w:pPr>
        <w:rPr>
          <w:rFonts w:asciiTheme="minorHAnsi" w:hAnsiTheme="minorHAnsi"/>
          <w:b/>
        </w:rPr>
      </w:pPr>
    </w:p>
    <w:p w:rsidR="006A63BE" w:rsidRPr="00520449" w:rsidRDefault="006A63BE" w:rsidP="00431B82">
      <w:pPr>
        <w:rPr>
          <w:rFonts w:asciiTheme="minorHAnsi" w:hAnsiTheme="minorHAnsi"/>
          <w:b/>
        </w:rPr>
      </w:pPr>
    </w:p>
    <w:p w:rsidR="006A63BE" w:rsidRPr="00520449" w:rsidRDefault="006A63BE" w:rsidP="00431B82">
      <w:pPr>
        <w:rPr>
          <w:rFonts w:asciiTheme="minorHAnsi" w:hAnsiTheme="minorHAnsi"/>
          <w:b/>
        </w:rPr>
      </w:pPr>
    </w:p>
    <w:p w:rsidR="006A63BE" w:rsidRPr="00520449" w:rsidRDefault="006A63BE" w:rsidP="00431B82">
      <w:pPr>
        <w:rPr>
          <w:rFonts w:asciiTheme="minorHAnsi" w:hAnsiTheme="minorHAnsi"/>
          <w:b/>
        </w:rPr>
      </w:pPr>
    </w:p>
    <w:p w:rsidR="006A63BE" w:rsidRPr="00520449" w:rsidRDefault="006A63BE" w:rsidP="00431B82">
      <w:pPr>
        <w:rPr>
          <w:rFonts w:asciiTheme="minorHAnsi" w:hAnsiTheme="minorHAnsi"/>
          <w:b/>
        </w:rPr>
      </w:pPr>
    </w:p>
    <w:p w:rsidR="006A63BE" w:rsidRPr="00520449" w:rsidRDefault="006A63BE" w:rsidP="00431B82">
      <w:pPr>
        <w:rPr>
          <w:rFonts w:asciiTheme="minorHAnsi" w:hAnsiTheme="minorHAnsi"/>
          <w:b/>
          <w:sz w:val="28"/>
        </w:rPr>
      </w:pPr>
    </w:p>
    <w:p w:rsidR="00273717" w:rsidRPr="00520449" w:rsidRDefault="00273717" w:rsidP="00431B82">
      <w:pPr>
        <w:jc w:val="center"/>
        <w:rPr>
          <w:rFonts w:asciiTheme="minorHAnsi" w:hAnsiTheme="minorHAnsi"/>
          <w:b/>
          <w:i/>
          <w:color w:val="1F497D" w:themeColor="text2"/>
          <w:sz w:val="48"/>
        </w:rPr>
      </w:pPr>
      <w:r w:rsidRPr="00520449">
        <w:rPr>
          <w:rFonts w:asciiTheme="minorHAnsi" w:hAnsiTheme="minorHAnsi"/>
          <w:b/>
          <w:i/>
          <w:color w:val="1F497D" w:themeColor="text2"/>
          <w:sz w:val="48"/>
        </w:rPr>
        <w:t>“Working together to help every child &amp;</w:t>
      </w:r>
    </w:p>
    <w:p w:rsidR="00273717" w:rsidRPr="00520449" w:rsidRDefault="00273717" w:rsidP="00431B82">
      <w:pPr>
        <w:jc w:val="center"/>
        <w:rPr>
          <w:rFonts w:asciiTheme="minorHAnsi" w:hAnsiTheme="minorHAnsi"/>
          <w:b/>
          <w:i/>
          <w:color w:val="1F497D" w:themeColor="text2"/>
          <w:sz w:val="28"/>
        </w:rPr>
      </w:pPr>
      <w:r w:rsidRPr="00520449">
        <w:rPr>
          <w:rFonts w:asciiTheme="minorHAnsi" w:hAnsiTheme="minorHAnsi"/>
          <w:b/>
          <w:i/>
          <w:color w:val="1F497D" w:themeColor="text2"/>
          <w:sz w:val="48"/>
        </w:rPr>
        <w:t>young person fulfil their potential”</w:t>
      </w:r>
    </w:p>
    <w:p w:rsidR="00EF1950" w:rsidRPr="00520449" w:rsidRDefault="00EF1950" w:rsidP="00431B82">
      <w:pPr>
        <w:jc w:val="center"/>
        <w:rPr>
          <w:rFonts w:asciiTheme="minorHAnsi" w:hAnsiTheme="minorHAnsi"/>
          <w:color w:val="1F497D" w:themeColor="text2"/>
          <w:sz w:val="28"/>
        </w:rPr>
      </w:pPr>
    </w:p>
    <w:p w:rsidR="006A63BE" w:rsidRPr="00520449" w:rsidRDefault="006A63BE" w:rsidP="00431B82">
      <w:pPr>
        <w:jc w:val="center"/>
        <w:rPr>
          <w:rFonts w:asciiTheme="minorHAnsi" w:hAnsiTheme="minorHAnsi"/>
          <w:sz w:val="28"/>
        </w:rPr>
      </w:pPr>
    </w:p>
    <w:p w:rsidR="006A63BE" w:rsidRPr="00520449" w:rsidRDefault="009136F8" w:rsidP="00431B82">
      <w:pPr>
        <w:pStyle w:val="Title"/>
        <w:jc w:val="center"/>
        <w:rPr>
          <w:rFonts w:asciiTheme="minorHAnsi" w:hAnsiTheme="minorHAnsi"/>
          <w:color w:val="1F497D" w:themeColor="text2"/>
          <w:sz w:val="52"/>
          <w:szCs w:val="48"/>
        </w:rPr>
      </w:pPr>
      <w:r w:rsidRPr="00520449">
        <w:rPr>
          <w:rFonts w:asciiTheme="minorHAnsi" w:hAnsiTheme="minorHAnsi"/>
          <w:color w:val="1F497D" w:themeColor="text2"/>
          <w:sz w:val="52"/>
          <w:szCs w:val="48"/>
        </w:rPr>
        <w:t>2018-202</w:t>
      </w:r>
      <w:r w:rsidR="000E3340">
        <w:rPr>
          <w:rFonts w:asciiTheme="minorHAnsi" w:hAnsiTheme="minorHAnsi"/>
          <w:color w:val="1F497D" w:themeColor="text2"/>
          <w:sz w:val="52"/>
          <w:szCs w:val="48"/>
        </w:rPr>
        <w:t>2</w:t>
      </w:r>
    </w:p>
    <w:p w:rsidR="009136F8" w:rsidRPr="00520449" w:rsidRDefault="009136F8" w:rsidP="00431B82">
      <w:pPr>
        <w:rPr>
          <w:rFonts w:asciiTheme="minorHAnsi" w:hAnsiTheme="minorHAnsi"/>
        </w:rPr>
      </w:pPr>
    </w:p>
    <w:p w:rsidR="006A63BE" w:rsidRPr="00520449" w:rsidRDefault="006A63BE" w:rsidP="00431B82">
      <w:pPr>
        <w:rPr>
          <w:rFonts w:asciiTheme="minorHAnsi" w:hAnsiTheme="minorHAnsi"/>
        </w:rPr>
      </w:pPr>
    </w:p>
    <w:sdt>
      <w:sdtPr>
        <w:rPr>
          <w:rFonts w:asciiTheme="minorHAnsi" w:hAnsiTheme="minorHAnsi"/>
        </w:rPr>
        <w:id w:val="-879783915"/>
        <w:docPartObj>
          <w:docPartGallery w:val="Table of Contents"/>
          <w:docPartUnique/>
        </w:docPartObj>
      </w:sdtPr>
      <w:sdtEndPr/>
      <w:sdtContent>
        <w:p w:rsidR="000D7B59" w:rsidRPr="00520449" w:rsidRDefault="00930C6D" w:rsidP="00431B82">
          <w:pPr>
            <w:spacing w:before="80"/>
            <w:rPr>
              <w:rFonts w:asciiTheme="minorHAnsi" w:hAnsiTheme="minorHAnsi"/>
              <w:color w:val="1155CC"/>
              <w:u w:val="single"/>
            </w:rPr>
          </w:pPr>
          <w:r w:rsidRPr="00520449">
            <w:rPr>
              <w:rFonts w:asciiTheme="minorHAnsi" w:hAnsiTheme="minorHAnsi"/>
            </w:rPr>
            <w:fldChar w:fldCharType="begin"/>
          </w:r>
          <w:r w:rsidRPr="00520449">
            <w:rPr>
              <w:rFonts w:asciiTheme="minorHAnsi" w:hAnsiTheme="minorHAnsi"/>
            </w:rPr>
            <w:instrText xml:space="preserve"> TOC \h \u \z \n </w:instrText>
          </w:r>
          <w:r w:rsidRPr="00520449">
            <w:rPr>
              <w:rFonts w:asciiTheme="minorHAnsi" w:hAnsiTheme="minorHAnsi"/>
            </w:rPr>
            <w:fldChar w:fldCharType="separate"/>
          </w:r>
          <w:hyperlink w:anchor="_ad5qsenqf54">
            <w:r w:rsidRPr="00520449">
              <w:rPr>
                <w:rFonts w:asciiTheme="minorHAnsi" w:hAnsiTheme="minorHAnsi"/>
                <w:color w:val="1155CC"/>
                <w:u w:val="single"/>
              </w:rPr>
              <w:t>For</w:t>
            </w:r>
            <w:r w:rsidR="00343039" w:rsidRPr="00520449">
              <w:rPr>
                <w:rFonts w:asciiTheme="minorHAnsi" w:hAnsiTheme="minorHAnsi"/>
                <w:color w:val="1155CC"/>
                <w:u w:val="single"/>
              </w:rPr>
              <w:t>e</w:t>
            </w:r>
            <w:r w:rsidRPr="00520449">
              <w:rPr>
                <w:rFonts w:asciiTheme="minorHAnsi" w:hAnsiTheme="minorHAnsi"/>
                <w:color w:val="1155CC"/>
                <w:u w:val="single"/>
              </w:rPr>
              <w:t>w</w:t>
            </w:r>
            <w:r w:rsidR="00343039" w:rsidRPr="00520449">
              <w:rPr>
                <w:rFonts w:asciiTheme="minorHAnsi" w:hAnsiTheme="minorHAnsi"/>
                <w:color w:val="1155CC"/>
                <w:u w:val="single"/>
              </w:rPr>
              <w:t>o</w:t>
            </w:r>
            <w:r w:rsidRPr="00520449">
              <w:rPr>
                <w:rFonts w:asciiTheme="minorHAnsi" w:hAnsiTheme="minorHAnsi"/>
                <w:color w:val="1155CC"/>
                <w:u w:val="single"/>
              </w:rPr>
              <w:t>rd</w:t>
            </w:r>
          </w:hyperlink>
        </w:p>
        <w:p w:rsidR="000D7B59" w:rsidRPr="00520449" w:rsidRDefault="000C6C0A" w:rsidP="00431B82">
          <w:pPr>
            <w:spacing w:before="200"/>
            <w:rPr>
              <w:rFonts w:asciiTheme="minorHAnsi" w:hAnsiTheme="minorHAnsi"/>
              <w:color w:val="1155CC"/>
              <w:u w:val="single"/>
            </w:rPr>
          </w:pPr>
          <w:hyperlink w:anchor="_azbdjyqdl2xc">
            <w:r w:rsidR="00930C6D" w:rsidRPr="00520449">
              <w:rPr>
                <w:rFonts w:asciiTheme="minorHAnsi" w:hAnsiTheme="minorHAnsi"/>
                <w:color w:val="1155CC"/>
                <w:u w:val="single"/>
              </w:rPr>
              <w:t>Contents</w:t>
            </w:r>
          </w:hyperlink>
        </w:p>
        <w:p w:rsidR="000D7B59" w:rsidRPr="00520449" w:rsidRDefault="000C6C0A" w:rsidP="00431B82">
          <w:pPr>
            <w:spacing w:before="200"/>
            <w:rPr>
              <w:rFonts w:asciiTheme="minorHAnsi" w:hAnsiTheme="minorHAnsi"/>
              <w:color w:val="1155CC"/>
              <w:u w:val="single"/>
            </w:rPr>
          </w:pPr>
          <w:hyperlink w:anchor="_hyp5rks7pyp2">
            <w:r w:rsidR="00930C6D" w:rsidRPr="00520449">
              <w:rPr>
                <w:rFonts w:asciiTheme="minorHAnsi" w:hAnsiTheme="minorHAnsi"/>
                <w:color w:val="1155CC"/>
                <w:u w:val="single"/>
              </w:rPr>
              <w:t>Executive Summary</w:t>
            </w:r>
          </w:hyperlink>
        </w:p>
        <w:p w:rsidR="000D7B59" w:rsidRPr="00520449" w:rsidRDefault="000C6C0A" w:rsidP="00431B82">
          <w:pPr>
            <w:spacing w:before="200"/>
            <w:rPr>
              <w:rFonts w:asciiTheme="minorHAnsi" w:hAnsiTheme="minorHAnsi"/>
              <w:color w:val="1155CC"/>
              <w:u w:val="single"/>
            </w:rPr>
          </w:pPr>
          <w:hyperlink w:anchor="_m8hz9zlou1xj">
            <w:r w:rsidR="00930C6D" w:rsidRPr="00520449">
              <w:rPr>
                <w:rFonts w:asciiTheme="minorHAnsi" w:hAnsiTheme="minorHAnsi"/>
                <w:color w:val="1155CC"/>
                <w:u w:val="single"/>
              </w:rPr>
              <w:t>Introduction</w:t>
            </w:r>
          </w:hyperlink>
        </w:p>
        <w:p w:rsidR="000D7B59" w:rsidRPr="00520449" w:rsidRDefault="00930C6D" w:rsidP="00431B82">
          <w:pPr>
            <w:spacing w:before="200"/>
            <w:rPr>
              <w:rFonts w:asciiTheme="minorHAnsi" w:hAnsiTheme="minorHAnsi"/>
              <w:color w:val="1155CC"/>
              <w:u w:val="single"/>
            </w:rPr>
          </w:pPr>
          <w:r w:rsidRPr="00520449">
            <w:rPr>
              <w:rFonts w:asciiTheme="minorHAnsi" w:hAnsiTheme="minorHAnsi"/>
              <w:color w:val="1155CC"/>
              <w:u w:val="single"/>
            </w:rPr>
            <w:t xml:space="preserve">A. Our Vision: </w:t>
          </w:r>
        </w:p>
        <w:p w:rsidR="009F33AC" w:rsidRPr="00520449" w:rsidRDefault="009F33AC" w:rsidP="00431B82">
          <w:pPr>
            <w:spacing w:before="200"/>
            <w:rPr>
              <w:rFonts w:asciiTheme="minorHAnsi" w:hAnsiTheme="minorHAnsi"/>
              <w:color w:val="1155CC"/>
              <w:u w:val="single"/>
            </w:rPr>
          </w:pPr>
          <w:r w:rsidRPr="00520449">
            <w:rPr>
              <w:rFonts w:asciiTheme="minorHAnsi" w:hAnsiTheme="minorHAnsi"/>
              <w:color w:val="1155CC"/>
              <w:u w:val="single"/>
            </w:rPr>
            <w:t xml:space="preserve">The three strategic principles </w:t>
          </w:r>
        </w:p>
        <w:p w:rsidR="000D7B59" w:rsidRPr="00520449" w:rsidRDefault="000C6C0A" w:rsidP="00431B82">
          <w:pPr>
            <w:spacing w:before="60"/>
            <w:ind w:left="360"/>
            <w:rPr>
              <w:rFonts w:asciiTheme="minorHAnsi" w:hAnsiTheme="minorHAnsi"/>
              <w:color w:val="1155CC"/>
              <w:u w:val="single"/>
            </w:rPr>
          </w:pPr>
          <w:hyperlink w:anchor="_56l1b24r0ya4">
            <w:r w:rsidR="00930C6D" w:rsidRPr="00520449">
              <w:rPr>
                <w:rFonts w:asciiTheme="minorHAnsi" w:hAnsiTheme="minorHAnsi"/>
                <w:color w:val="1155CC"/>
                <w:u w:val="single"/>
              </w:rPr>
              <w:t>1. Preventative-led provision</w:t>
            </w:r>
          </w:hyperlink>
        </w:p>
        <w:p w:rsidR="009F33AC" w:rsidRPr="00520449" w:rsidRDefault="000C6C0A" w:rsidP="00431B82">
          <w:pPr>
            <w:spacing w:before="60"/>
            <w:ind w:left="360"/>
            <w:rPr>
              <w:rFonts w:asciiTheme="minorHAnsi" w:hAnsiTheme="minorHAnsi"/>
              <w:color w:val="1155CC"/>
              <w:u w:val="single"/>
            </w:rPr>
          </w:pPr>
          <w:hyperlink w:anchor="_f66p68d0jis9">
            <w:r w:rsidR="009F33AC" w:rsidRPr="00520449">
              <w:rPr>
                <w:rFonts w:asciiTheme="minorHAnsi" w:hAnsiTheme="minorHAnsi"/>
                <w:color w:val="1155CC"/>
                <w:u w:val="single"/>
              </w:rPr>
              <w:t> 2. Equality, Inclusion and Engagement of Young People  </w:t>
            </w:r>
          </w:hyperlink>
        </w:p>
        <w:p w:rsidR="009F33AC" w:rsidRPr="00520449" w:rsidRDefault="000C6C0A" w:rsidP="00431B82">
          <w:pPr>
            <w:spacing w:before="60"/>
            <w:ind w:left="360"/>
            <w:rPr>
              <w:rFonts w:asciiTheme="minorHAnsi" w:hAnsiTheme="minorHAnsi"/>
              <w:color w:val="1155CC"/>
              <w:u w:val="single"/>
            </w:rPr>
          </w:pPr>
          <w:hyperlink w:anchor="_z2suyl8dupfb">
            <w:r w:rsidR="009F33AC" w:rsidRPr="00520449">
              <w:rPr>
                <w:rFonts w:asciiTheme="minorHAnsi" w:hAnsiTheme="minorHAnsi"/>
                <w:color w:val="1155CC"/>
                <w:u w:val="single"/>
              </w:rPr>
              <w:t>3. Facilitating Excellent Partnership Working</w:t>
            </w:r>
          </w:hyperlink>
        </w:p>
        <w:p w:rsidR="009F33AC" w:rsidRPr="00520449" w:rsidRDefault="00BD1274" w:rsidP="00431B82">
          <w:pPr>
            <w:spacing w:before="60"/>
            <w:rPr>
              <w:rFonts w:asciiTheme="minorHAnsi" w:hAnsiTheme="minorHAnsi"/>
              <w:color w:val="1155CC"/>
              <w:u w:val="single"/>
            </w:rPr>
          </w:pPr>
          <w:r w:rsidRPr="00520449">
            <w:rPr>
              <w:rFonts w:asciiTheme="minorHAnsi" w:hAnsiTheme="minorHAnsi"/>
              <w:color w:val="1155CC"/>
              <w:u w:val="single"/>
            </w:rPr>
            <w:t>Our framework &amp;</w:t>
          </w:r>
          <w:r w:rsidR="009F33AC" w:rsidRPr="00520449">
            <w:rPr>
              <w:rFonts w:asciiTheme="minorHAnsi" w:hAnsiTheme="minorHAnsi"/>
              <w:color w:val="1155CC"/>
              <w:u w:val="single"/>
            </w:rPr>
            <w:t xml:space="preserve"> methodology </w:t>
          </w:r>
        </w:p>
        <w:p w:rsidR="000D7B59" w:rsidRPr="00520449" w:rsidRDefault="000C6C0A" w:rsidP="00431B82">
          <w:pPr>
            <w:spacing w:before="60"/>
            <w:ind w:left="360"/>
            <w:rPr>
              <w:rFonts w:asciiTheme="minorHAnsi" w:hAnsiTheme="minorHAnsi"/>
              <w:color w:val="1155CC"/>
              <w:u w:val="single"/>
            </w:rPr>
          </w:pPr>
          <w:hyperlink w:anchor="_v7eib2i88akz">
            <w:r w:rsidR="00930C6D" w:rsidRPr="00520449">
              <w:rPr>
                <w:rFonts w:asciiTheme="minorHAnsi" w:hAnsiTheme="minorHAnsi"/>
                <w:color w:val="1155CC"/>
                <w:u w:val="single"/>
              </w:rPr>
              <w:t>Ready by 21</w:t>
            </w:r>
          </w:hyperlink>
        </w:p>
        <w:p w:rsidR="000D7B59" w:rsidRPr="00520449" w:rsidRDefault="000C6C0A" w:rsidP="00431B82">
          <w:pPr>
            <w:spacing w:before="60"/>
            <w:ind w:left="360"/>
            <w:rPr>
              <w:rFonts w:asciiTheme="minorHAnsi" w:hAnsiTheme="minorHAnsi"/>
              <w:color w:val="1155CC"/>
              <w:u w:val="single"/>
            </w:rPr>
          </w:pPr>
          <w:hyperlink w:anchor="_ddysgnspj0d">
            <w:r w:rsidR="00930C6D" w:rsidRPr="00520449">
              <w:rPr>
                <w:rFonts w:asciiTheme="minorHAnsi" w:hAnsiTheme="minorHAnsi"/>
                <w:color w:val="1155CC"/>
                <w:u w:val="single"/>
              </w:rPr>
              <w:t xml:space="preserve"> Zoning</w:t>
            </w:r>
          </w:hyperlink>
        </w:p>
        <w:p w:rsidR="000D7B59" w:rsidRPr="00520449" w:rsidRDefault="000C6C0A" w:rsidP="00431B82">
          <w:pPr>
            <w:spacing w:before="200"/>
            <w:rPr>
              <w:rFonts w:asciiTheme="minorHAnsi" w:hAnsiTheme="minorHAnsi"/>
              <w:color w:val="1155CC"/>
              <w:u w:val="single"/>
            </w:rPr>
          </w:pPr>
          <w:hyperlink w:anchor="_gdzkrj3096t0">
            <w:r w:rsidR="00930C6D" w:rsidRPr="00520449">
              <w:rPr>
                <w:rFonts w:asciiTheme="minorHAnsi" w:hAnsiTheme="minorHAnsi"/>
                <w:color w:val="1155CC"/>
                <w:u w:val="single"/>
              </w:rPr>
              <w:t>B. Identifying Children and Young People’s Needs and Achieving the Best Outcomes for them</w:t>
            </w:r>
          </w:hyperlink>
        </w:p>
        <w:p w:rsidR="000D7B59" w:rsidRPr="00520449" w:rsidRDefault="000C6C0A" w:rsidP="00431B82">
          <w:pPr>
            <w:spacing w:before="60"/>
            <w:ind w:left="360"/>
            <w:rPr>
              <w:rFonts w:asciiTheme="minorHAnsi" w:hAnsiTheme="minorHAnsi"/>
              <w:color w:val="1155CC"/>
              <w:u w:val="single"/>
            </w:rPr>
          </w:pPr>
          <w:hyperlink w:anchor="_phfcgvajaj13">
            <w:r w:rsidR="00930C6D" w:rsidRPr="00520449">
              <w:rPr>
                <w:rFonts w:asciiTheme="minorHAnsi" w:hAnsiTheme="minorHAnsi"/>
                <w:color w:val="1155CC"/>
                <w:u w:val="single"/>
              </w:rPr>
              <w:t>1. Productive: Employment, education &amp; training</w:t>
            </w:r>
          </w:hyperlink>
        </w:p>
        <w:p w:rsidR="000D7B59" w:rsidRPr="00520449" w:rsidRDefault="000C6C0A" w:rsidP="00431B82">
          <w:pPr>
            <w:spacing w:before="60"/>
            <w:ind w:left="360"/>
            <w:rPr>
              <w:rFonts w:asciiTheme="minorHAnsi" w:hAnsiTheme="minorHAnsi"/>
              <w:color w:val="1155CC"/>
              <w:u w:val="single"/>
            </w:rPr>
          </w:pPr>
          <w:hyperlink w:anchor="_hb2qywugt3yn">
            <w:r w:rsidR="00930C6D" w:rsidRPr="00520449">
              <w:rPr>
                <w:rFonts w:asciiTheme="minorHAnsi" w:hAnsiTheme="minorHAnsi"/>
                <w:color w:val="1155CC"/>
                <w:u w:val="single"/>
              </w:rPr>
              <w:t>2. Healthy: Physical Activity, Mental health &amp; wellbeing, Sexual health &amp; relationships</w:t>
            </w:r>
          </w:hyperlink>
        </w:p>
        <w:p w:rsidR="000D7B59" w:rsidRPr="00520449" w:rsidRDefault="000C6C0A" w:rsidP="00431B82">
          <w:pPr>
            <w:spacing w:before="60"/>
            <w:ind w:left="360"/>
            <w:rPr>
              <w:rFonts w:asciiTheme="minorHAnsi" w:hAnsiTheme="minorHAnsi"/>
              <w:color w:val="1155CC"/>
              <w:u w:val="single"/>
            </w:rPr>
          </w:pPr>
          <w:hyperlink w:anchor="_ryrvcgb2kz9t">
            <w:r w:rsidR="00930C6D" w:rsidRPr="00520449">
              <w:rPr>
                <w:rFonts w:asciiTheme="minorHAnsi" w:hAnsiTheme="minorHAnsi"/>
                <w:color w:val="1155CC"/>
                <w:u w:val="single"/>
              </w:rPr>
              <w:t>3. Connected to family and community: Crime &amp; anti-social behaviour</w:t>
            </w:r>
          </w:hyperlink>
        </w:p>
        <w:p w:rsidR="000D7B59" w:rsidRPr="00520449" w:rsidRDefault="000C6C0A" w:rsidP="00431B82">
          <w:pPr>
            <w:spacing w:before="200"/>
            <w:rPr>
              <w:rFonts w:asciiTheme="minorHAnsi" w:hAnsiTheme="minorHAnsi"/>
              <w:color w:val="1155CC"/>
              <w:u w:val="single"/>
            </w:rPr>
          </w:pPr>
          <w:hyperlink w:anchor="_soirkdn022xh">
            <w:r w:rsidR="00930C6D" w:rsidRPr="00520449">
              <w:rPr>
                <w:rFonts w:asciiTheme="minorHAnsi" w:hAnsiTheme="minorHAnsi"/>
                <w:color w:val="1155CC"/>
                <w:u w:val="single"/>
              </w:rPr>
              <w:t>C. Impact: Collecting Data, Measuring Quality and Sustaining Success</w:t>
            </w:r>
          </w:hyperlink>
        </w:p>
        <w:p w:rsidR="000D7B59" w:rsidRPr="00520449" w:rsidRDefault="000C6C0A" w:rsidP="00431B82">
          <w:pPr>
            <w:spacing w:before="200"/>
            <w:rPr>
              <w:rFonts w:asciiTheme="minorHAnsi" w:hAnsiTheme="minorHAnsi"/>
              <w:color w:val="1155CC"/>
              <w:u w:val="single"/>
            </w:rPr>
          </w:pPr>
          <w:hyperlink w:anchor="_wq4oehv6wisn">
            <w:r w:rsidR="00930C6D" w:rsidRPr="00520449">
              <w:rPr>
                <w:rFonts w:asciiTheme="minorHAnsi" w:hAnsiTheme="minorHAnsi"/>
                <w:color w:val="1155CC"/>
                <w:u w:val="single"/>
              </w:rPr>
              <w:t>D. Conclusion</w:t>
            </w:r>
          </w:hyperlink>
        </w:p>
        <w:p w:rsidR="000D7B59" w:rsidRPr="00520449" w:rsidRDefault="000C6C0A" w:rsidP="00431B82">
          <w:pPr>
            <w:spacing w:before="60" w:after="80"/>
            <w:ind w:left="720"/>
            <w:rPr>
              <w:rFonts w:asciiTheme="minorHAnsi" w:hAnsiTheme="minorHAnsi"/>
              <w:color w:val="1155CC"/>
              <w:u w:val="single"/>
            </w:rPr>
          </w:pPr>
          <w:hyperlink w:anchor="_s1x35pk8rqqe">
            <w:r w:rsidR="00930C6D" w:rsidRPr="00520449">
              <w:rPr>
                <w:rFonts w:asciiTheme="minorHAnsi" w:hAnsiTheme="minorHAnsi"/>
                <w:color w:val="1155CC"/>
                <w:u w:val="single"/>
              </w:rPr>
              <w:t>National context</w:t>
            </w:r>
          </w:hyperlink>
          <w:r w:rsidR="00930C6D" w:rsidRPr="00520449">
            <w:rPr>
              <w:rFonts w:asciiTheme="minorHAnsi" w:hAnsiTheme="minorHAnsi"/>
            </w:rPr>
            <w:fldChar w:fldCharType="end"/>
          </w:r>
        </w:p>
      </w:sdtContent>
    </w:sdt>
    <w:p w:rsidR="00844540" w:rsidRPr="00520449" w:rsidRDefault="00844540" w:rsidP="00431B82">
      <w:pPr>
        <w:pStyle w:val="Heading1"/>
        <w:jc w:val="left"/>
        <w:rPr>
          <w:rFonts w:asciiTheme="minorHAnsi" w:hAnsiTheme="minorHAnsi"/>
        </w:rPr>
      </w:pPr>
      <w:bookmarkStart w:id="1" w:name="_axg9s48f8ybh" w:colFirst="0" w:colLast="0"/>
      <w:bookmarkStart w:id="2" w:name="_ov3lmxmmn9gm" w:colFirst="0" w:colLast="0"/>
      <w:bookmarkStart w:id="3" w:name="_legld5hjwdlp" w:colFirst="0" w:colLast="0"/>
      <w:bookmarkEnd w:id="1"/>
      <w:bookmarkEnd w:id="2"/>
      <w:bookmarkEnd w:id="3"/>
    </w:p>
    <w:p w:rsidR="006A63BE" w:rsidRPr="00520449" w:rsidRDefault="006A63BE" w:rsidP="00431B82">
      <w:pPr>
        <w:rPr>
          <w:rFonts w:asciiTheme="minorHAnsi" w:hAnsiTheme="minorHAnsi"/>
        </w:rPr>
      </w:pPr>
    </w:p>
    <w:p w:rsidR="006A63BE" w:rsidRPr="00520449" w:rsidRDefault="006A63BE" w:rsidP="00431B82">
      <w:pPr>
        <w:rPr>
          <w:rFonts w:asciiTheme="minorHAnsi" w:hAnsiTheme="minorHAnsi"/>
        </w:rPr>
      </w:pPr>
    </w:p>
    <w:p w:rsidR="006A63BE" w:rsidRPr="00520449" w:rsidRDefault="006A63BE" w:rsidP="00431B82">
      <w:pPr>
        <w:rPr>
          <w:rFonts w:asciiTheme="minorHAnsi" w:hAnsiTheme="minorHAnsi"/>
        </w:rPr>
      </w:pPr>
    </w:p>
    <w:p w:rsidR="006A63BE" w:rsidRPr="00520449" w:rsidRDefault="006A63BE" w:rsidP="00431B82">
      <w:pPr>
        <w:rPr>
          <w:rFonts w:asciiTheme="minorHAnsi" w:hAnsiTheme="minorHAnsi"/>
        </w:rPr>
      </w:pPr>
    </w:p>
    <w:p w:rsidR="006A63BE" w:rsidRPr="00520449" w:rsidRDefault="006A63BE" w:rsidP="00431B82">
      <w:pPr>
        <w:rPr>
          <w:rFonts w:asciiTheme="minorHAnsi" w:hAnsiTheme="minorHAnsi"/>
        </w:rPr>
      </w:pPr>
    </w:p>
    <w:p w:rsidR="006A63BE" w:rsidRPr="00520449" w:rsidRDefault="006A63BE" w:rsidP="00431B82">
      <w:pPr>
        <w:rPr>
          <w:rFonts w:asciiTheme="minorHAnsi" w:hAnsiTheme="minorHAnsi"/>
        </w:rPr>
      </w:pPr>
    </w:p>
    <w:p w:rsidR="006A63BE" w:rsidRPr="00520449" w:rsidRDefault="006A63BE" w:rsidP="00431B82">
      <w:pPr>
        <w:rPr>
          <w:rFonts w:asciiTheme="minorHAnsi" w:hAnsiTheme="minorHAnsi"/>
        </w:rPr>
      </w:pPr>
    </w:p>
    <w:p w:rsidR="006A63BE" w:rsidRPr="00520449" w:rsidRDefault="006A63BE" w:rsidP="00431B82">
      <w:pPr>
        <w:rPr>
          <w:rFonts w:asciiTheme="minorHAnsi" w:hAnsiTheme="minorHAnsi"/>
        </w:rPr>
      </w:pPr>
    </w:p>
    <w:p w:rsidR="006A63BE" w:rsidRPr="00520449" w:rsidRDefault="006A63BE" w:rsidP="00431B82">
      <w:pPr>
        <w:rPr>
          <w:rFonts w:asciiTheme="minorHAnsi" w:hAnsiTheme="minorHAnsi"/>
        </w:rPr>
      </w:pPr>
    </w:p>
    <w:p w:rsidR="006A63BE" w:rsidRPr="00520449" w:rsidRDefault="006A63BE" w:rsidP="00431B82">
      <w:pPr>
        <w:rPr>
          <w:rFonts w:asciiTheme="minorHAnsi" w:hAnsiTheme="minorHAnsi"/>
        </w:rPr>
      </w:pPr>
    </w:p>
    <w:p w:rsidR="006A63BE" w:rsidRPr="00520449" w:rsidRDefault="006A63BE" w:rsidP="00431B82">
      <w:pPr>
        <w:rPr>
          <w:rFonts w:asciiTheme="minorHAnsi" w:hAnsiTheme="minorHAnsi"/>
        </w:rPr>
      </w:pPr>
    </w:p>
    <w:p w:rsidR="006A63BE" w:rsidRPr="00520449" w:rsidRDefault="006A63BE" w:rsidP="00431B82">
      <w:pPr>
        <w:rPr>
          <w:rFonts w:asciiTheme="minorHAnsi" w:hAnsiTheme="minorHAnsi"/>
        </w:rPr>
      </w:pPr>
    </w:p>
    <w:p w:rsidR="006A63BE" w:rsidRPr="00520449" w:rsidRDefault="006A63BE" w:rsidP="00431B82">
      <w:pPr>
        <w:rPr>
          <w:rFonts w:asciiTheme="minorHAnsi" w:hAnsiTheme="minorHAnsi"/>
        </w:rPr>
      </w:pPr>
    </w:p>
    <w:p w:rsidR="006A63BE" w:rsidRPr="00520449" w:rsidRDefault="006A63BE" w:rsidP="00431B82">
      <w:pPr>
        <w:rPr>
          <w:rFonts w:asciiTheme="minorHAnsi" w:hAnsiTheme="minorHAnsi"/>
        </w:rPr>
      </w:pPr>
    </w:p>
    <w:p w:rsidR="006A63BE" w:rsidRPr="00520449" w:rsidRDefault="006A63BE" w:rsidP="00431B82">
      <w:pPr>
        <w:rPr>
          <w:rFonts w:asciiTheme="minorHAnsi" w:hAnsiTheme="minorHAnsi"/>
        </w:rPr>
      </w:pPr>
    </w:p>
    <w:p w:rsidR="000D7B59" w:rsidRPr="00520449" w:rsidRDefault="00930C6D" w:rsidP="00431B82">
      <w:pPr>
        <w:pStyle w:val="Heading1"/>
        <w:jc w:val="left"/>
        <w:rPr>
          <w:rFonts w:asciiTheme="minorHAnsi" w:hAnsiTheme="minorHAnsi"/>
        </w:rPr>
      </w:pPr>
      <w:r w:rsidRPr="00520449">
        <w:rPr>
          <w:rFonts w:asciiTheme="minorHAnsi" w:hAnsiTheme="minorHAnsi"/>
        </w:rPr>
        <w:lastRenderedPageBreak/>
        <w:t>For</w:t>
      </w:r>
      <w:r w:rsidR="00343039" w:rsidRPr="00520449">
        <w:rPr>
          <w:rFonts w:asciiTheme="minorHAnsi" w:hAnsiTheme="minorHAnsi"/>
        </w:rPr>
        <w:t>ewo</w:t>
      </w:r>
      <w:r w:rsidRPr="00520449">
        <w:rPr>
          <w:rFonts w:asciiTheme="minorHAnsi" w:hAnsiTheme="minorHAnsi"/>
        </w:rPr>
        <w:t>rd</w:t>
      </w:r>
    </w:p>
    <w:p w:rsidR="005B679D" w:rsidRPr="00520449" w:rsidRDefault="00A931B8" w:rsidP="00431B82">
      <w:pPr>
        <w:rPr>
          <w:rFonts w:asciiTheme="minorHAnsi" w:hAnsiTheme="minorHAnsi" w:cs="Arial"/>
        </w:rPr>
      </w:pPr>
      <w:r w:rsidRPr="00520449">
        <w:rPr>
          <w:rFonts w:asciiTheme="minorHAnsi" w:hAnsiTheme="minorHAnsi" w:cs="Arial"/>
        </w:rPr>
        <w:t xml:space="preserve">Our City and the wider County have international significance as a result of our high concentration of human capital, knowledge and innovation. These factors drive growth in our region and mean we have an important role to play in the </w:t>
      </w:r>
      <w:r w:rsidR="00B9638C" w:rsidRPr="00520449">
        <w:rPr>
          <w:rFonts w:asciiTheme="minorHAnsi" w:hAnsiTheme="minorHAnsi" w:cs="Arial"/>
        </w:rPr>
        <w:t>c</w:t>
      </w:r>
      <w:r w:rsidRPr="00520449">
        <w:rPr>
          <w:rFonts w:asciiTheme="minorHAnsi" w:hAnsiTheme="minorHAnsi" w:cs="Arial"/>
        </w:rPr>
        <w:t xml:space="preserve">ountry’s knowledge-economy – attracting investment in new industry and facilitating trade. However, this growth must be matched by services, housing and infrastructure which meet our population’s needs and aspirations. </w:t>
      </w:r>
    </w:p>
    <w:p w:rsidR="005B679D" w:rsidRPr="00520449" w:rsidRDefault="005B679D" w:rsidP="00431B82">
      <w:pPr>
        <w:rPr>
          <w:rFonts w:asciiTheme="minorHAnsi" w:hAnsiTheme="minorHAnsi" w:cs="Arial"/>
        </w:rPr>
      </w:pPr>
    </w:p>
    <w:p w:rsidR="00AC4302" w:rsidRPr="00520449" w:rsidRDefault="00D738A7" w:rsidP="00431B82">
      <w:pPr>
        <w:rPr>
          <w:rFonts w:asciiTheme="minorHAnsi" w:hAnsiTheme="minorHAnsi"/>
          <w:color w:val="auto"/>
        </w:rPr>
      </w:pPr>
      <w:r w:rsidRPr="00520449">
        <w:rPr>
          <w:rFonts w:asciiTheme="minorHAnsi" w:hAnsiTheme="minorHAnsi"/>
        </w:rPr>
        <w:t>Oxford’s children and young people are the future of our city</w:t>
      </w:r>
      <w:r w:rsidR="00AC4302" w:rsidRPr="00520449">
        <w:rPr>
          <w:rFonts w:asciiTheme="minorHAnsi" w:hAnsiTheme="minorHAnsi"/>
        </w:rPr>
        <w:t>. T</w:t>
      </w:r>
      <w:r w:rsidRPr="00520449">
        <w:rPr>
          <w:rFonts w:asciiTheme="minorHAnsi" w:hAnsiTheme="minorHAnsi"/>
        </w:rPr>
        <w:t xml:space="preserve">his strategy is designed to help meet their needs and to work with them </w:t>
      </w:r>
      <w:r w:rsidR="00886653" w:rsidRPr="00520449">
        <w:rPr>
          <w:rFonts w:asciiTheme="minorHAnsi" w:hAnsiTheme="minorHAnsi"/>
        </w:rPr>
        <w:t>to fulfil</w:t>
      </w:r>
      <w:r w:rsidRPr="00520449">
        <w:rPr>
          <w:rFonts w:asciiTheme="minorHAnsi" w:hAnsiTheme="minorHAnsi"/>
        </w:rPr>
        <w:t xml:space="preserve"> their ambitions</w:t>
      </w:r>
      <w:r w:rsidR="00AC4302" w:rsidRPr="00520449">
        <w:rPr>
          <w:rFonts w:asciiTheme="minorHAnsi" w:hAnsiTheme="minorHAnsi"/>
        </w:rPr>
        <w:t xml:space="preserve"> and </w:t>
      </w:r>
      <w:r w:rsidR="00AC4302" w:rsidRPr="00520449">
        <w:rPr>
          <w:rFonts w:asciiTheme="minorHAnsi" w:hAnsiTheme="minorHAnsi"/>
          <w:color w:val="auto"/>
        </w:rPr>
        <w:t xml:space="preserve">to achieve the best outcomes for them. </w:t>
      </w:r>
      <w:r w:rsidR="00AC4302" w:rsidRPr="00520449">
        <w:rPr>
          <w:rFonts w:asciiTheme="minorHAnsi" w:hAnsiTheme="minorHAnsi" w:cs="Arial"/>
        </w:rPr>
        <w:t xml:space="preserve"> </w:t>
      </w:r>
    </w:p>
    <w:p w:rsidR="00A931B8" w:rsidRPr="00520449" w:rsidRDefault="00A931B8" w:rsidP="00431B82">
      <w:pPr>
        <w:rPr>
          <w:rFonts w:asciiTheme="minorHAnsi" w:hAnsiTheme="minorHAnsi"/>
        </w:rPr>
      </w:pPr>
    </w:p>
    <w:p w:rsidR="00AC4302" w:rsidRPr="001D1DF4" w:rsidRDefault="00A931B8" w:rsidP="00431B82">
      <w:pPr>
        <w:rPr>
          <w:rFonts w:asciiTheme="minorHAnsi" w:hAnsiTheme="minorHAnsi" w:cs="Arial"/>
        </w:rPr>
      </w:pPr>
      <w:r w:rsidRPr="00520449">
        <w:rPr>
          <w:rFonts w:asciiTheme="minorHAnsi" w:hAnsiTheme="minorHAnsi"/>
          <w:color w:val="auto"/>
        </w:rPr>
        <w:t xml:space="preserve">The new Children and Young People’s Strategy builds </w:t>
      </w:r>
      <w:r w:rsidR="0004761D" w:rsidRPr="00520449">
        <w:rPr>
          <w:rFonts w:asciiTheme="minorHAnsi" w:hAnsiTheme="minorHAnsi"/>
          <w:color w:val="auto"/>
        </w:rPr>
        <w:t xml:space="preserve">on </w:t>
      </w:r>
      <w:r w:rsidRPr="00520449">
        <w:rPr>
          <w:rFonts w:asciiTheme="minorHAnsi" w:hAnsiTheme="minorHAnsi"/>
          <w:color w:val="auto"/>
        </w:rPr>
        <w:t xml:space="preserve">the earlier Youth Ambition Strategy by setting out what else we do across our services, to work with and support young people, and how we support partners and young people to achieve the best outcomes for them. </w:t>
      </w:r>
      <w:r w:rsidR="00AC4302" w:rsidRPr="00520449">
        <w:rPr>
          <w:rFonts w:asciiTheme="minorHAnsi" w:hAnsiTheme="minorHAnsi"/>
        </w:rPr>
        <w:t>Ready by 21 is an innovative framework, about education, families, communities and partners working together to make sure young people succeed, in order to ensure that all children and young people will be ready for college, work and life</w:t>
      </w:r>
      <w:r w:rsidR="00AC4302" w:rsidRPr="00520449">
        <w:rPr>
          <w:rStyle w:val="FootnoteReference"/>
          <w:rFonts w:asciiTheme="minorHAnsi" w:hAnsiTheme="minorHAnsi"/>
        </w:rPr>
        <w:footnoteReference w:id="1"/>
      </w:r>
      <w:r w:rsidR="00AC4302" w:rsidRPr="00520449">
        <w:rPr>
          <w:rFonts w:asciiTheme="minorHAnsi" w:hAnsiTheme="minorHAnsi"/>
        </w:rPr>
        <w:t xml:space="preserve">. Preventative-led provision is central to our strategy, which focuses on using our services to achieve </w:t>
      </w:r>
      <w:r w:rsidR="00AC4302" w:rsidRPr="00520449">
        <w:rPr>
          <w:rFonts w:asciiTheme="minorHAnsi" w:hAnsiTheme="minorHAnsi" w:cs="Arial"/>
        </w:rPr>
        <w:t>place-based</w:t>
      </w:r>
      <w:r w:rsidR="00AC4302" w:rsidRPr="00520449">
        <w:rPr>
          <w:rFonts w:asciiTheme="minorHAnsi" w:hAnsiTheme="minorHAnsi" w:cs="Arial"/>
          <w:spacing w:val="4"/>
        </w:rPr>
        <w:t xml:space="preserve"> </w:t>
      </w:r>
      <w:r w:rsidR="00AC4302" w:rsidRPr="00520449">
        <w:rPr>
          <w:rFonts w:asciiTheme="minorHAnsi" w:hAnsiTheme="minorHAnsi" w:cs="Arial"/>
        </w:rPr>
        <w:t xml:space="preserve">interventions and overcome siloed practices by facilitating excellent partnership working. </w:t>
      </w:r>
      <w:r w:rsidR="001D1DF4">
        <w:rPr>
          <w:rFonts w:asciiTheme="minorHAnsi" w:hAnsiTheme="minorHAnsi" w:cs="Arial"/>
        </w:rPr>
        <w:t>Consequently, it is designed to be a complimentary strategy to the Children’s Trust’s</w:t>
      </w:r>
      <w:r w:rsidR="001D1DF4" w:rsidRPr="001D1DF4">
        <w:t xml:space="preserve"> </w:t>
      </w:r>
      <w:r w:rsidR="001D1DF4" w:rsidRPr="001D1DF4">
        <w:rPr>
          <w:rFonts w:asciiTheme="minorHAnsi" w:hAnsiTheme="minorHAnsi" w:cs="Arial"/>
          <w:i/>
        </w:rPr>
        <w:t>Oxfordshire’s Children and Young People’s Plan 2018 – 2021</w:t>
      </w:r>
      <w:r w:rsidR="001D1DF4">
        <w:rPr>
          <w:rFonts w:asciiTheme="minorHAnsi" w:hAnsiTheme="minorHAnsi" w:cs="Arial"/>
        </w:rPr>
        <w:t>.</w:t>
      </w:r>
    </w:p>
    <w:p w:rsidR="00AC4302" w:rsidRPr="00520449" w:rsidRDefault="00AC4302" w:rsidP="00431B82">
      <w:pPr>
        <w:rPr>
          <w:rFonts w:asciiTheme="minorHAnsi" w:hAnsiTheme="minorHAnsi" w:cs="Arial"/>
        </w:rPr>
      </w:pPr>
    </w:p>
    <w:p w:rsidR="00A52D49" w:rsidRPr="00520449" w:rsidRDefault="004C541C" w:rsidP="00431B82">
      <w:pPr>
        <w:rPr>
          <w:rFonts w:asciiTheme="minorHAnsi" w:hAnsiTheme="minorHAnsi"/>
          <w:color w:val="auto"/>
        </w:rPr>
      </w:pPr>
      <w:r w:rsidRPr="00520449">
        <w:rPr>
          <w:rFonts w:asciiTheme="minorHAnsi" w:hAnsiTheme="minorHAnsi" w:cs="Arial"/>
        </w:rPr>
        <w:t>Oxford is a vibrant city but</w:t>
      </w:r>
      <w:r w:rsidR="000A2F6A" w:rsidRPr="00520449">
        <w:rPr>
          <w:rFonts w:asciiTheme="minorHAnsi" w:hAnsiTheme="minorHAnsi" w:cs="Arial"/>
        </w:rPr>
        <w:t xml:space="preserve"> </w:t>
      </w:r>
      <w:r w:rsidR="000A2F6A" w:rsidRPr="00520449">
        <w:rPr>
          <w:rFonts w:asciiTheme="minorHAnsi" w:hAnsiTheme="minorHAnsi"/>
          <w:color w:val="auto"/>
        </w:rPr>
        <w:t xml:space="preserve">young people from disadvantaged circumstances are still more likely to experience fractured transitions from education to employment. That’s why we want to ensure this is a cross-cutting strategy which </w:t>
      </w:r>
      <w:r w:rsidR="0072278F" w:rsidRPr="00520449">
        <w:rPr>
          <w:rFonts w:asciiTheme="minorHAnsi" w:hAnsiTheme="minorHAnsi"/>
          <w:color w:val="auto"/>
        </w:rPr>
        <w:t>enables</w:t>
      </w:r>
      <w:r w:rsidR="000A2F6A" w:rsidRPr="00520449">
        <w:rPr>
          <w:rFonts w:asciiTheme="minorHAnsi" w:hAnsiTheme="minorHAnsi"/>
          <w:color w:val="auto"/>
        </w:rPr>
        <w:t xml:space="preserve"> all our services </w:t>
      </w:r>
      <w:r w:rsidR="0004761D" w:rsidRPr="00520449">
        <w:rPr>
          <w:rFonts w:asciiTheme="minorHAnsi" w:hAnsiTheme="minorHAnsi"/>
          <w:color w:val="auto"/>
        </w:rPr>
        <w:t xml:space="preserve">to </w:t>
      </w:r>
      <w:r w:rsidR="000A2F6A" w:rsidRPr="00520449">
        <w:rPr>
          <w:rFonts w:asciiTheme="minorHAnsi" w:hAnsiTheme="minorHAnsi"/>
          <w:color w:val="auto"/>
        </w:rPr>
        <w:t xml:space="preserve">consider the outcomes to </w:t>
      </w:r>
      <w:r w:rsidR="0072278F" w:rsidRPr="00520449">
        <w:rPr>
          <w:rFonts w:asciiTheme="minorHAnsi" w:hAnsiTheme="minorHAnsi"/>
          <w:color w:val="auto"/>
        </w:rPr>
        <w:t>empower</w:t>
      </w:r>
      <w:r w:rsidR="000A2F6A" w:rsidRPr="00520449">
        <w:rPr>
          <w:rFonts w:asciiTheme="minorHAnsi" w:hAnsiTheme="minorHAnsi"/>
          <w:color w:val="auto"/>
        </w:rPr>
        <w:t xml:space="preserve"> children</w:t>
      </w:r>
      <w:r w:rsidR="0072278F" w:rsidRPr="00520449">
        <w:rPr>
          <w:rFonts w:asciiTheme="minorHAnsi" w:hAnsiTheme="minorHAnsi"/>
          <w:color w:val="auto"/>
        </w:rPr>
        <w:t xml:space="preserve"> and young people</w:t>
      </w:r>
      <w:r w:rsidR="000A2F6A" w:rsidRPr="00520449">
        <w:rPr>
          <w:rFonts w:asciiTheme="minorHAnsi" w:hAnsiTheme="minorHAnsi"/>
          <w:color w:val="auto"/>
        </w:rPr>
        <w:t xml:space="preserve"> in our city to thrive. </w:t>
      </w:r>
      <w:r w:rsidR="00193BB4" w:rsidRPr="00520449">
        <w:rPr>
          <w:rFonts w:asciiTheme="minorHAnsi" w:hAnsiTheme="minorHAnsi"/>
          <w:color w:val="auto"/>
        </w:rPr>
        <w:t>Listening to the voice</w:t>
      </w:r>
      <w:r w:rsidR="0004761D" w:rsidRPr="00520449">
        <w:rPr>
          <w:rFonts w:asciiTheme="minorHAnsi" w:hAnsiTheme="minorHAnsi"/>
          <w:color w:val="auto"/>
        </w:rPr>
        <w:t>s</w:t>
      </w:r>
      <w:r w:rsidR="00193BB4" w:rsidRPr="00520449">
        <w:rPr>
          <w:rFonts w:asciiTheme="minorHAnsi" w:hAnsiTheme="minorHAnsi"/>
          <w:color w:val="auto"/>
        </w:rPr>
        <w:t xml:space="preserve"> of</w:t>
      </w:r>
      <w:r w:rsidR="00A52D49" w:rsidRPr="00520449">
        <w:rPr>
          <w:rFonts w:asciiTheme="minorHAnsi" w:hAnsiTheme="minorHAnsi"/>
          <w:color w:val="auto"/>
        </w:rPr>
        <w:t xml:space="preserve"> a diverse range of</w:t>
      </w:r>
      <w:r w:rsidR="00193BB4" w:rsidRPr="00520449">
        <w:rPr>
          <w:rFonts w:asciiTheme="minorHAnsi" w:hAnsiTheme="minorHAnsi"/>
          <w:color w:val="auto"/>
        </w:rPr>
        <w:t xml:space="preserve"> young people, and taking your views into account, will be an essential part in helping us to achieve this. </w:t>
      </w:r>
      <w:r w:rsidRPr="00520449">
        <w:rPr>
          <w:rFonts w:asciiTheme="minorHAnsi" w:hAnsiTheme="minorHAnsi" w:cs="Arial"/>
        </w:rPr>
        <w:t xml:space="preserve"> </w:t>
      </w:r>
    </w:p>
    <w:p w:rsidR="00A52D49" w:rsidRPr="00520449" w:rsidRDefault="00A52D49" w:rsidP="00431B82">
      <w:pPr>
        <w:rPr>
          <w:rFonts w:asciiTheme="minorHAnsi" w:hAnsiTheme="minorHAnsi"/>
          <w:color w:val="auto"/>
        </w:rPr>
      </w:pPr>
    </w:p>
    <w:p w:rsidR="00A52D49" w:rsidRPr="00520449" w:rsidRDefault="00A52D49" w:rsidP="00431B82">
      <w:pPr>
        <w:rPr>
          <w:rFonts w:asciiTheme="minorHAnsi" w:hAnsiTheme="minorHAnsi"/>
        </w:rPr>
      </w:pPr>
      <w:r w:rsidRPr="00520449">
        <w:rPr>
          <w:rFonts w:asciiTheme="minorHAnsi" w:hAnsiTheme="minorHAnsi"/>
          <w:color w:val="auto"/>
        </w:rPr>
        <w:t xml:space="preserve">This strategy is an exciting opportunity to respond to the many challenges faced by </w:t>
      </w:r>
      <w:r w:rsidR="00944751" w:rsidRPr="00520449">
        <w:rPr>
          <w:rFonts w:asciiTheme="minorHAnsi" w:hAnsiTheme="minorHAnsi"/>
          <w:color w:val="auto"/>
        </w:rPr>
        <w:t xml:space="preserve">children and </w:t>
      </w:r>
      <w:r w:rsidRPr="00520449">
        <w:rPr>
          <w:rFonts w:asciiTheme="minorHAnsi" w:hAnsiTheme="minorHAnsi"/>
          <w:color w:val="auto"/>
        </w:rPr>
        <w:t xml:space="preserve">young people in Oxford and to </w:t>
      </w:r>
      <w:r w:rsidRPr="00520449">
        <w:rPr>
          <w:rFonts w:asciiTheme="minorHAnsi" w:hAnsiTheme="minorHAnsi"/>
        </w:rPr>
        <w:t>make our city an even better place to live so that every child and young person can fulfil their potential and become happy, safe, successful, healthy and active citizens.</w:t>
      </w:r>
    </w:p>
    <w:p w:rsidR="004C541C" w:rsidRPr="00520449" w:rsidRDefault="00A52D49" w:rsidP="00431B82">
      <w:pPr>
        <w:rPr>
          <w:rFonts w:asciiTheme="minorHAnsi" w:hAnsiTheme="minorHAnsi" w:cs="Arial"/>
        </w:rPr>
      </w:pPr>
      <w:r w:rsidRPr="00520449">
        <w:rPr>
          <w:rFonts w:asciiTheme="minorHAnsi" w:hAnsiTheme="minorHAnsi"/>
          <w:color w:val="auto"/>
        </w:rPr>
        <w:t xml:space="preserve"> </w:t>
      </w:r>
    </w:p>
    <w:p w:rsidR="00AC4302" w:rsidRPr="00520449" w:rsidRDefault="00D738A7" w:rsidP="00431B82">
      <w:pPr>
        <w:rPr>
          <w:rFonts w:asciiTheme="minorHAnsi" w:hAnsiTheme="minorHAnsi"/>
          <w:b/>
        </w:rPr>
      </w:pPr>
      <w:r w:rsidRPr="00520449">
        <w:rPr>
          <w:rFonts w:asciiTheme="minorHAnsi" w:hAnsiTheme="minorHAnsi"/>
          <w:b/>
        </w:rPr>
        <w:t>Councillor Marie Tidball</w:t>
      </w:r>
    </w:p>
    <w:p w:rsidR="00D738A7" w:rsidRPr="00520449" w:rsidRDefault="00D738A7" w:rsidP="00431B82">
      <w:pPr>
        <w:rPr>
          <w:rFonts w:asciiTheme="minorHAnsi" w:hAnsiTheme="minorHAnsi"/>
          <w:b/>
        </w:rPr>
      </w:pPr>
      <w:r w:rsidRPr="00520449">
        <w:rPr>
          <w:rFonts w:asciiTheme="minorHAnsi" w:hAnsiTheme="minorHAnsi"/>
          <w:b/>
        </w:rPr>
        <w:t xml:space="preserve">City Executive Board Member for </w:t>
      </w:r>
      <w:r w:rsidR="004873B6" w:rsidRPr="00520449">
        <w:rPr>
          <w:rFonts w:asciiTheme="minorHAnsi" w:hAnsiTheme="minorHAnsi"/>
          <w:b/>
          <w:bCs/>
        </w:rPr>
        <w:t>Supporting Local Communities</w:t>
      </w:r>
    </w:p>
    <w:p w:rsidR="005D6713" w:rsidRPr="00520449" w:rsidRDefault="005D6713" w:rsidP="00431B82">
      <w:pPr>
        <w:rPr>
          <w:rFonts w:asciiTheme="minorHAnsi" w:hAnsiTheme="minorHAnsi"/>
        </w:rPr>
      </w:pPr>
      <w:bookmarkStart w:id="4" w:name="_ijc51wmagts" w:colFirst="0" w:colLast="0"/>
      <w:bookmarkEnd w:id="4"/>
    </w:p>
    <w:p w:rsidR="00A52D49" w:rsidRPr="00520449" w:rsidRDefault="00A52D49" w:rsidP="00431B82">
      <w:pPr>
        <w:pStyle w:val="Heading1"/>
        <w:jc w:val="left"/>
        <w:rPr>
          <w:rFonts w:asciiTheme="minorHAnsi" w:hAnsiTheme="minorHAnsi"/>
        </w:rPr>
      </w:pPr>
    </w:p>
    <w:p w:rsidR="00A52D49" w:rsidRPr="00520449" w:rsidRDefault="00A52D49" w:rsidP="00431B82">
      <w:pPr>
        <w:rPr>
          <w:rFonts w:asciiTheme="minorHAnsi" w:hAnsiTheme="minorHAnsi"/>
        </w:rPr>
      </w:pPr>
    </w:p>
    <w:p w:rsidR="008A32ED" w:rsidRPr="00520449" w:rsidRDefault="008A32ED" w:rsidP="00431B82">
      <w:pPr>
        <w:pStyle w:val="Heading1"/>
        <w:jc w:val="left"/>
        <w:rPr>
          <w:rFonts w:asciiTheme="minorHAnsi" w:hAnsiTheme="minorHAnsi"/>
        </w:rPr>
      </w:pPr>
      <w:bookmarkStart w:id="5" w:name="_g02lh988ufpe" w:colFirst="0" w:colLast="0"/>
      <w:bookmarkEnd w:id="5"/>
    </w:p>
    <w:p w:rsidR="008A32ED" w:rsidRPr="00520449" w:rsidRDefault="008A32ED" w:rsidP="00431B82">
      <w:pPr>
        <w:rPr>
          <w:rFonts w:asciiTheme="minorHAnsi" w:hAnsiTheme="minorHAnsi"/>
        </w:rPr>
      </w:pPr>
    </w:p>
    <w:p w:rsidR="000D7B59" w:rsidRPr="00520449" w:rsidRDefault="005D6713" w:rsidP="00431B82">
      <w:pPr>
        <w:pStyle w:val="Heading1"/>
        <w:jc w:val="left"/>
        <w:rPr>
          <w:rFonts w:asciiTheme="minorHAnsi" w:hAnsiTheme="minorHAnsi"/>
        </w:rPr>
      </w:pPr>
      <w:r w:rsidRPr="00520449">
        <w:rPr>
          <w:rFonts w:asciiTheme="minorHAnsi" w:hAnsiTheme="minorHAnsi"/>
        </w:rPr>
        <w:lastRenderedPageBreak/>
        <w:t xml:space="preserve">Executive Summary </w:t>
      </w:r>
    </w:p>
    <w:p w:rsidR="00BE0385" w:rsidRPr="00520449" w:rsidRDefault="00C233A6" w:rsidP="00431B82">
      <w:pPr>
        <w:rPr>
          <w:rFonts w:asciiTheme="minorHAnsi" w:hAnsiTheme="minorHAnsi"/>
        </w:rPr>
      </w:pPr>
      <w:r w:rsidRPr="00520449">
        <w:rPr>
          <w:rFonts w:asciiTheme="minorHAnsi" w:hAnsiTheme="minorHAnsi"/>
        </w:rPr>
        <w:t xml:space="preserve">Our </w:t>
      </w:r>
      <w:r w:rsidR="001551F6" w:rsidRPr="00520449">
        <w:rPr>
          <w:rFonts w:asciiTheme="minorHAnsi" w:hAnsiTheme="minorHAnsi"/>
          <w:i/>
        </w:rPr>
        <w:t>Children and Young People’s Strategy</w:t>
      </w:r>
      <w:r w:rsidR="001551F6" w:rsidRPr="00520449">
        <w:rPr>
          <w:rFonts w:asciiTheme="minorHAnsi" w:hAnsiTheme="minorHAnsi"/>
        </w:rPr>
        <w:t xml:space="preserve"> </w:t>
      </w:r>
      <w:r w:rsidR="00021ACC" w:rsidRPr="00520449">
        <w:rPr>
          <w:rFonts w:asciiTheme="minorHAnsi" w:hAnsiTheme="minorHAnsi"/>
        </w:rPr>
        <w:t>show</w:t>
      </w:r>
      <w:r w:rsidR="00844540" w:rsidRPr="00520449">
        <w:rPr>
          <w:rFonts w:asciiTheme="minorHAnsi" w:hAnsiTheme="minorHAnsi"/>
        </w:rPr>
        <w:t>s</w:t>
      </w:r>
      <w:r w:rsidR="00021ACC" w:rsidRPr="00520449">
        <w:rPr>
          <w:rFonts w:asciiTheme="minorHAnsi" w:hAnsiTheme="minorHAnsi"/>
        </w:rPr>
        <w:t xml:space="preserve"> </w:t>
      </w:r>
      <w:r w:rsidR="001551F6" w:rsidRPr="00520449">
        <w:rPr>
          <w:rFonts w:asciiTheme="minorHAnsi" w:hAnsiTheme="minorHAnsi"/>
        </w:rPr>
        <w:t xml:space="preserve">how we </w:t>
      </w:r>
      <w:r w:rsidR="00DA6424" w:rsidRPr="00520449">
        <w:rPr>
          <w:rFonts w:asciiTheme="minorHAnsi" w:hAnsiTheme="minorHAnsi"/>
        </w:rPr>
        <w:t xml:space="preserve">will </w:t>
      </w:r>
      <w:r w:rsidR="001551F6" w:rsidRPr="00520449">
        <w:rPr>
          <w:rFonts w:asciiTheme="minorHAnsi" w:hAnsiTheme="minorHAnsi"/>
        </w:rPr>
        <w:t xml:space="preserve">use our services </w:t>
      </w:r>
      <w:r w:rsidR="00021ACC" w:rsidRPr="00520449">
        <w:rPr>
          <w:rFonts w:asciiTheme="minorHAnsi" w:hAnsiTheme="minorHAnsi"/>
        </w:rPr>
        <w:t xml:space="preserve">and resources </w:t>
      </w:r>
      <w:r w:rsidR="001551F6" w:rsidRPr="00520449">
        <w:rPr>
          <w:rFonts w:asciiTheme="minorHAnsi" w:hAnsiTheme="minorHAnsi"/>
        </w:rPr>
        <w:t>to support young people growing up in Oxford</w:t>
      </w:r>
      <w:r w:rsidR="00C45108" w:rsidRPr="00520449">
        <w:rPr>
          <w:rFonts w:asciiTheme="minorHAnsi" w:hAnsiTheme="minorHAnsi"/>
        </w:rPr>
        <w:t xml:space="preserve"> over the next five years</w:t>
      </w:r>
      <w:r w:rsidR="00021ACC" w:rsidRPr="00520449">
        <w:rPr>
          <w:rFonts w:asciiTheme="minorHAnsi" w:hAnsiTheme="minorHAnsi"/>
        </w:rPr>
        <w:t xml:space="preserve">. The strategy </w:t>
      </w:r>
      <w:r w:rsidR="00DA6424" w:rsidRPr="00520449">
        <w:rPr>
          <w:rFonts w:asciiTheme="minorHAnsi" w:hAnsiTheme="minorHAnsi"/>
        </w:rPr>
        <w:t>w</w:t>
      </w:r>
      <w:r w:rsidR="001551F6" w:rsidRPr="00520449">
        <w:rPr>
          <w:rFonts w:asciiTheme="minorHAnsi" w:hAnsiTheme="minorHAnsi"/>
        </w:rPr>
        <w:t xml:space="preserve">ill influence the Council’s policy framework </w:t>
      </w:r>
      <w:r w:rsidR="00694BA6" w:rsidRPr="00520449">
        <w:rPr>
          <w:rFonts w:asciiTheme="minorHAnsi" w:hAnsiTheme="minorHAnsi"/>
        </w:rPr>
        <w:t>to ensure all our services</w:t>
      </w:r>
      <w:r w:rsidR="001551F6" w:rsidRPr="00520449">
        <w:rPr>
          <w:rFonts w:asciiTheme="minorHAnsi" w:hAnsiTheme="minorHAnsi"/>
        </w:rPr>
        <w:t xml:space="preserve"> reflect the needs of young people.</w:t>
      </w:r>
      <w:r w:rsidR="00BE0385" w:rsidRPr="00520449">
        <w:rPr>
          <w:rFonts w:asciiTheme="minorHAnsi" w:hAnsiTheme="minorHAnsi"/>
        </w:rPr>
        <w:t xml:space="preserve"> </w:t>
      </w:r>
    </w:p>
    <w:p w:rsidR="00BE0385" w:rsidRPr="00520449" w:rsidRDefault="00BE0385" w:rsidP="00431B82">
      <w:pPr>
        <w:rPr>
          <w:rFonts w:asciiTheme="minorHAnsi" w:hAnsiTheme="minorHAnsi"/>
        </w:rPr>
      </w:pPr>
    </w:p>
    <w:p w:rsidR="00876050" w:rsidRPr="00520449" w:rsidRDefault="00BE0385" w:rsidP="00431B82">
      <w:pPr>
        <w:rPr>
          <w:rFonts w:asciiTheme="minorHAnsi" w:hAnsiTheme="minorHAnsi"/>
        </w:rPr>
      </w:pPr>
      <w:r w:rsidRPr="00520449">
        <w:rPr>
          <w:rFonts w:asciiTheme="minorHAnsi" w:hAnsiTheme="minorHAnsi"/>
        </w:rPr>
        <w:t xml:space="preserve">To accompany the strategy we have worked with young people to produce a series of short videos and a strategy summary to simplify the key messages </w:t>
      </w:r>
      <w:r w:rsidRPr="00520449">
        <w:rPr>
          <w:rFonts w:asciiTheme="minorHAnsi" w:hAnsiTheme="minorHAnsi"/>
          <w:highlight w:val="yellow"/>
        </w:rPr>
        <w:t>(add link</w:t>
      </w:r>
      <w:r w:rsidRPr="00520449">
        <w:rPr>
          <w:rFonts w:asciiTheme="minorHAnsi" w:hAnsiTheme="minorHAnsi"/>
        </w:rPr>
        <w:t xml:space="preserve">). </w:t>
      </w:r>
      <w:r w:rsidR="001551F6" w:rsidRPr="00520449">
        <w:rPr>
          <w:rFonts w:asciiTheme="minorHAnsi" w:hAnsiTheme="minorHAnsi"/>
        </w:rPr>
        <w:t xml:space="preserve"> </w:t>
      </w:r>
    </w:p>
    <w:p w:rsidR="00876050" w:rsidRPr="00520449" w:rsidRDefault="00876050" w:rsidP="00431B82">
      <w:pPr>
        <w:rPr>
          <w:rFonts w:asciiTheme="minorHAnsi" w:hAnsiTheme="minorHAnsi"/>
        </w:rPr>
      </w:pPr>
    </w:p>
    <w:p w:rsidR="00DA6424" w:rsidRPr="00520449" w:rsidRDefault="00FF199B" w:rsidP="00431B82">
      <w:pPr>
        <w:rPr>
          <w:rFonts w:asciiTheme="minorHAnsi" w:hAnsiTheme="minorHAnsi"/>
        </w:rPr>
      </w:pPr>
      <w:bookmarkStart w:id="6" w:name="_s1x35pk8rqqe" w:colFirst="0" w:colLast="0"/>
      <w:bookmarkEnd w:id="6"/>
      <w:r w:rsidRPr="00520449">
        <w:rPr>
          <w:rFonts w:asciiTheme="minorHAnsi" w:hAnsiTheme="minorHAnsi"/>
        </w:rPr>
        <w:t>W</w:t>
      </w:r>
      <w:r w:rsidR="00DA6424" w:rsidRPr="00520449">
        <w:rPr>
          <w:rFonts w:asciiTheme="minorHAnsi" w:hAnsiTheme="minorHAnsi"/>
        </w:rPr>
        <w:t xml:space="preserve">e have developed </w:t>
      </w:r>
      <w:r w:rsidR="008431F4" w:rsidRPr="00520449">
        <w:rPr>
          <w:rFonts w:asciiTheme="minorHAnsi" w:hAnsiTheme="minorHAnsi"/>
        </w:rPr>
        <w:t xml:space="preserve">three </w:t>
      </w:r>
      <w:r w:rsidR="00DA6424" w:rsidRPr="00520449">
        <w:rPr>
          <w:rFonts w:asciiTheme="minorHAnsi" w:hAnsiTheme="minorHAnsi"/>
        </w:rPr>
        <w:t>principles that underpin our vision for the Children and Young People’s Strategy which will guide our service development and delivery</w:t>
      </w:r>
      <w:r w:rsidR="006F4670" w:rsidRPr="00520449">
        <w:rPr>
          <w:rFonts w:asciiTheme="minorHAnsi" w:hAnsiTheme="minorHAnsi"/>
        </w:rPr>
        <w:t>, the</w:t>
      </w:r>
      <w:r w:rsidR="00324664" w:rsidRPr="00520449">
        <w:rPr>
          <w:rFonts w:asciiTheme="minorHAnsi" w:hAnsiTheme="minorHAnsi"/>
        </w:rPr>
        <w:t xml:space="preserve">se </w:t>
      </w:r>
      <w:r w:rsidR="006F4670" w:rsidRPr="00520449">
        <w:rPr>
          <w:rFonts w:asciiTheme="minorHAnsi" w:hAnsiTheme="minorHAnsi"/>
        </w:rPr>
        <w:t>are</w:t>
      </w:r>
      <w:r w:rsidR="00DA6424" w:rsidRPr="00520449">
        <w:rPr>
          <w:rFonts w:asciiTheme="minorHAnsi" w:hAnsiTheme="minorHAnsi"/>
        </w:rPr>
        <w:t xml:space="preserve">: </w:t>
      </w:r>
    </w:p>
    <w:p w:rsidR="00DA6424" w:rsidRPr="00520449" w:rsidRDefault="00DA6424" w:rsidP="00431B82">
      <w:pPr>
        <w:rPr>
          <w:rFonts w:asciiTheme="minorHAnsi" w:hAnsiTheme="minorHAnsi"/>
        </w:rPr>
      </w:pPr>
    </w:p>
    <w:p w:rsidR="00DA6424" w:rsidRPr="00520449" w:rsidRDefault="00DA6424" w:rsidP="00431B82">
      <w:pPr>
        <w:rPr>
          <w:rFonts w:asciiTheme="minorHAnsi" w:hAnsiTheme="minorHAnsi"/>
        </w:rPr>
      </w:pPr>
      <w:r w:rsidRPr="00520449">
        <w:rPr>
          <w:rFonts w:asciiTheme="minorHAnsi" w:hAnsiTheme="minorHAnsi"/>
        </w:rPr>
        <w:t xml:space="preserve">1. Preventative-led provision; </w:t>
      </w:r>
    </w:p>
    <w:p w:rsidR="00EB385B" w:rsidRPr="00520449" w:rsidRDefault="008431F4" w:rsidP="00431B82">
      <w:pPr>
        <w:rPr>
          <w:rFonts w:asciiTheme="minorHAnsi" w:hAnsiTheme="minorHAnsi"/>
        </w:rPr>
      </w:pPr>
      <w:r w:rsidRPr="00520449">
        <w:rPr>
          <w:rFonts w:asciiTheme="minorHAnsi" w:hAnsiTheme="minorHAnsi"/>
        </w:rPr>
        <w:t>2</w:t>
      </w:r>
      <w:r w:rsidR="00DA6424" w:rsidRPr="00520449">
        <w:rPr>
          <w:rFonts w:asciiTheme="minorHAnsi" w:hAnsiTheme="minorHAnsi"/>
        </w:rPr>
        <w:t xml:space="preserve">. </w:t>
      </w:r>
      <w:r w:rsidR="00EB385B" w:rsidRPr="00520449">
        <w:rPr>
          <w:rFonts w:asciiTheme="minorHAnsi" w:hAnsiTheme="minorHAnsi"/>
        </w:rPr>
        <w:t>Equality, inclusion</w:t>
      </w:r>
      <w:r w:rsidR="00021ACC" w:rsidRPr="00520449">
        <w:rPr>
          <w:rFonts w:asciiTheme="minorHAnsi" w:hAnsiTheme="minorHAnsi"/>
        </w:rPr>
        <w:t xml:space="preserve"> and engagement of young people;</w:t>
      </w:r>
      <w:r w:rsidR="00EB385B" w:rsidRPr="00520449">
        <w:rPr>
          <w:rFonts w:asciiTheme="minorHAnsi" w:hAnsiTheme="minorHAnsi"/>
        </w:rPr>
        <w:t xml:space="preserve"> </w:t>
      </w:r>
    </w:p>
    <w:p w:rsidR="00DA6424" w:rsidRPr="00520449" w:rsidRDefault="00EB385B" w:rsidP="00431B82">
      <w:pPr>
        <w:rPr>
          <w:rFonts w:asciiTheme="minorHAnsi" w:hAnsiTheme="minorHAnsi"/>
        </w:rPr>
      </w:pPr>
      <w:r w:rsidRPr="00520449">
        <w:rPr>
          <w:rFonts w:asciiTheme="minorHAnsi" w:hAnsiTheme="minorHAnsi"/>
        </w:rPr>
        <w:t xml:space="preserve">3. </w:t>
      </w:r>
      <w:r w:rsidR="00DA6424" w:rsidRPr="00520449">
        <w:rPr>
          <w:rFonts w:asciiTheme="minorHAnsi" w:hAnsiTheme="minorHAnsi"/>
        </w:rPr>
        <w:t>Facilitating</w:t>
      </w:r>
      <w:r w:rsidR="00021ACC" w:rsidRPr="00520449">
        <w:rPr>
          <w:rFonts w:asciiTheme="minorHAnsi" w:hAnsiTheme="minorHAnsi"/>
        </w:rPr>
        <w:t xml:space="preserve"> effective partnership working.</w:t>
      </w:r>
    </w:p>
    <w:p w:rsidR="008431F4" w:rsidRPr="00520449" w:rsidRDefault="00DA6424" w:rsidP="00431B82">
      <w:pPr>
        <w:rPr>
          <w:rFonts w:asciiTheme="minorHAnsi" w:hAnsiTheme="minorHAnsi"/>
        </w:rPr>
      </w:pPr>
      <w:r w:rsidRPr="00520449">
        <w:rPr>
          <w:rFonts w:asciiTheme="minorHAnsi" w:hAnsiTheme="minorHAnsi"/>
        </w:rPr>
        <w:t xml:space="preserve"> </w:t>
      </w:r>
    </w:p>
    <w:p w:rsidR="00D032D8" w:rsidRPr="00520449" w:rsidRDefault="008431F4" w:rsidP="00431B82">
      <w:pPr>
        <w:rPr>
          <w:rFonts w:asciiTheme="minorHAnsi" w:hAnsiTheme="minorHAnsi"/>
        </w:rPr>
      </w:pPr>
      <w:r w:rsidRPr="00520449">
        <w:rPr>
          <w:rFonts w:asciiTheme="minorHAnsi" w:hAnsiTheme="minorHAnsi"/>
        </w:rPr>
        <w:t>To deliver these principles we will pilot a new way of working</w:t>
      </w:r>
      <w:r w:rsidR="006F4670" w:rsidRPr="00520449">
        <w:rPr>
          <w:rFonts w:asciiTheme="minorHAnsi" w:hAnsiTheme="minorHAnsi"/>
        </w:rPr>
        <w:t xml:space="preserve"> that builds on </w:t>
      </w:r>
      <w:r w:rsidR="0019607E" w:rsidRPr="00520449">
        <w:rPr>
          <w:rFonts w:asciiTheme="minorHAnsi" w:hAnsiTheme="minorHAnsi"/>
        </w:rPr>
        <w:t xml:space="preserve">the strong partnerships that we have </w:t>
      </w:r>
      <w:r w:rsidR="00C17DC3" w:rsidRPr="00520449">
        <w:rPr>
          <w:rFonts w:asciiTheme="minorHAnsi" w:hAnsiTheme="minorHAnsi"/>
        </w:rPr>
        <w:t>developed.</w:t>
      </w:r>
      <w:r w:rsidR="006F4670" w:rsidRPr="00520449">
        <w:rPr>
          <w:rFonts w:asciiTheme="minorHAnsi" w:hAnsiTheme="minorHAnsi"/>
        </w:rPr>
        <w:t xml:space="preserve"> </w:t>
      </w:r>
      <w:r w:rsidR="0019607E" w:rsidRPr="00520449">
        <w:rPr>
          <w:rFonts w:asciiTheme="minorHAnsi" w:hAnsiTheme="minorHAnsi"/>
        </w:rPr>
        <w:t xml:space="preserve">We </w:t>
      </w:r>
      <w:r w:rsidR="006F4670" w:rsidRPr="00520449">
        <w:rPr>
          <w:rFonts w:asciiTheme="minorHAnsi" w:hAnsiTheme="minorHAnsi"/>
        </w:rPr>
        <w:t xml:space="preserve">will </w:t>
      </w:r>
      <w:r w:rsidR="009D0881" w:rsidRPr="00520449">
        <w:rPr>
          <w:rFonts w:asciiTheme="minorHAnsi" w:hAnsiTheme="minorHAnsi"/>
        </w:rPr>
        <w:t xml:space="preserve">implement </w:t>
      </w:r>
      <w:r w:rsidRPr="00520449">
        <w:rPr>
          <w:rFonts w:asciiTheme="minorHAnsi" w:hAnsiTheme="minorHAnsi"/>
        </w:rPr>
        <w:t>a framework called Ready by 21</w:t>
      </w:r>
      <w:r w:rsidR="0019607E" w:rsidRPr="00520449">
        <w:rPr>
          <w:rFonts w:asciiTheme="minorHAnsi" w:hAnsiTheme="minorHAnsi"/>
        </w:rPr>
        <w:t xml:space="preserve"> that enables </w:t>
      </w:r>
      <w:r w:rsidR="00021ACC" w:rsidRPr="00520449">
        <w:rPr>
          <w:rFonts w:asciiTheme="minorHAnsi" w:hAnsiTheme="minorHAnsi"/>
        </w:rPr>
        <w:t xml:space="preserve">the </w:t>
      </w:r>
      <w:r w:rsidR="0019607E" w:rsidRPr="00520449">
        <w:rPr>
          <w:rFonts w:asciiTheme="minorHAnsi" w:hAnsiTheme="minorHAnsi"/>
        </w:rPr>
        <w:t xml:space="preserve">structured collaboration of </w:t>
      </w:r>
      <w:r w:rsidR="00D91518" w:rsidRPr="00520449">
        <w:rPr>
          <w:rFonts w:asciiTheme="minorHAnsi" w:hAnsiTheme="minorHAnsi"/>
        </w:rPr>
        <w:t xml:space="preserve">all the groups </w:t>
      </w:r>
      <w:r w:rsidR="00021ACC" w:rsidRPr="00520449">
        <w:rPr>
          <w:rFonts w:asciiTheme="minorHAnsi" w:hAnsiTheme="minorHAnsi"/>
        </w:rPr>
        <w:t xml:space="preserve">that support a young person’s journey into adulthood </w:t>
      </w:r>
      <w:r w:rsidR="00D91518" w:rsidRPr="00520449">
        <w:rPr>
          <w:rFonts w:asciiTheme="minorHAnsi" w:hAnsiTheme="minorHAnsi"/>
        </w:rPr>
        <w:t xml:space="preserve">such as </w:t>
      </w:r>
      <w:r w:rsidR="0019607E" w:rsidRPr="00520449">
        <w:rPr>
          <w:rFonts w:asciiTheme="minorHAnsi" w:hAnsiTheme="minorHAnsi"/>
        </w:rPr>
        <w:t>schools, community groups, health providers, local authorities</w:t>
      </w:r>
      <w:r w:rsidR="00D91518" w:rsidRPr="00520449">
        <w:rPr>
          <w:rFonts w:asciiTheme="minorHAnsi" w:hAnsiTheme="minorHAnsi"/>
        </w:rPr>
        <w:t xml:space="preserve">, families </w:t>
      </w:r>
      <w:r w:rsidR="0019607E" w:rsidRPr="00520449">
        <w:rPr>
          <w:rFonts w:asciiTheme="minorHAnsi" w:hAnsiTheme="minorHAnsi"/>
        </w:rPr>
        <w:t xml:space="preserve">and young people themselves. </w:t>
      </w:r>
      <w:r w:rsidR="00C17DC3" w:rsidRPr="00520449">
        <w:rPr>
          <w:rFonts w:asciiTheme="minorHAnsi" w:hAnsiTheme="minorHAnsi"/>
          <w:color w:val="auto"/>
        </w:rPr>
        <w:t xml:space="preserve">This approach </w:t>
      </w:r>
      <w:r w:rsidR="00C17DC3" w:rsidRPr="00520449">
        <w:rPr>
          <w:rFonts w:asciiTheme="minorHAnsi" w:hAnsiTheme="minorHAnsi"/>
        </w:rPr>
        <w:t xml:space="preserve">recognises our </w:t>
      </w:r>
      <w:r w:rsidR="00C17DC3" w:rsidRPr="00520449">
        <w:rPr>
          <w:rFonts w:asciiTheme="minorHAnsi" w:hAnsiTheme="minorHAnsi"/>
          <w:color w:val="auto"/>
        </w:rPr>
        <w:t>limitations and how we need to work effectively with partners and encourage the</w:t>
      </w:r>
      <w:r w:rsidR="00C233A6" w:rsidRPr="00520449">
        <w:rPr>
          <w:rFonts w:asciiTheme="minorHAnsi" w:hAnsiTheme="minorHAnsi"/>
          <w:color w:val="auto"/>
        </w:rPr>
        <w:t>m</w:t>
      </w:r>
      <w:r w:rsidR="00C17DC3" w:rsidRPr="00520449">
        <w:rPr>
          <w:rFonts w:asciiTheme="minorHAnsi" w:hAnsiTheme="minorHAnsi"/>
          <w:color w:val="auto"/>
        </w:rPr>
        <w:t xml:space="preserve"> to effectively play their roles.</w:t>
      </w:r>
    </w:p>
    <w:p w:rsidR="00D032D8" w:rsidRPr="00520449" w:rsidRDefault="00D032D8" w:rsidP="00431B82">
      <w:pPr>
        <w:rPr>
          <w:rFonts w:asciiTheme="minorHAnsi" w:hAnsiTheme="minorHAnsi"/>
        </w:rPr>
      </w:pPr>
    </w:p>
    <w:p w:rsidR="00D032D8" w:rsidRPr="00520449" w:rsidRDefault="00D032D8" w:rsidP="00431B82">
      <w:pPr>
        <w:rPr>
          <w:rFonts w:asciiTheme="minorHAnsi" w:hAnsiTheme="minorHAnsi"/>
        </w:rPr>
      </w:pPr>
      <w:r w:rsidRPr="00520449">
        <w:rPr>
          <w:rFonts w:asciiTheme="minorHAnsi" w:hAnsiTheme="minorHAnsi"/>
        </w:rPr>
        <w:t>Using th</w:t>
      </w:r>
      <w:r w:rsidR="00021ACC" w:rsidRPr="00520449">
        <w:rPr>
          <w:rFonts w:asciiTheme="minorHAnsi" w:hAnsiTheme="minorHAnsi"/>
        </w:rPr>
        <w:t xml:space="preserve">e Ready by 21 </w:t>
      </w:r>
      <w:r w:rsidR="006A63BE" w:rsidRPr="00520449">
        <w:rPr>
          <w:rFonts w:asciiTheme="minorHAnsi" w:hAnsiTheme="minorHAnsi"/>
        </w:rPr>
        <w:t>F</w:t>
      </w:r>
      <w:r w:rsidRPr="00520449">
        <w:rPr>
          <w:rFonts w:asciiTheme="minorHAnsi" w:hAnsiTheme="minorHAnsi"/>
        </w:rPr>
        <w:t>ramework w</w:t>
      </w:r>
      <w:r w:rsidR="0019607E" w:rsidRPr="00520449">
        <w:rPr>
          <w:rFonts w:asciiTheme="minorHAnsi" w:hAnsiTheme="minorHAnsi"/>
        </w:rPr>
        <w:t xml:space="preserve">e will share and scrutinise data about young people and work with our partners to gain a </w:t>
      </w:r>
      <w:r w:rsidR="00021ACC" w:rsidRPr="00520449">
        <w:rPr>
          <w:rFonts w:asciiTheme="minorHAnsi" w:hAnsiTheme="minorHAnsi"/>
        </w:rPr>
        <w:t xml:space="preserve">collective </w:t>
      </w:r>
      <w:r w:rsidR="0019607E" w:rsidRPr="00520449">
        <w:rPr>
          <w:rFonts w:asciiTheme="minorHAnsi" w:hAnsiTheme="minorHAnsi"/>
        </w:rPr>
        <w:t xml:space="preserve">insight into the root causes of the societal problems facing young people and agree how we can work </w:t>
      </w:r>
      <w:r w:rsidR="00844540" w:rsidRPr="00520449">
        <w:rPr>
          <w:rFonts w:asciiTheme="minorHAnsi" w:hAnsiTheme="minorHAnsi"/>
        </w:rPr>
        <w:t xml:space="preserve">better </w:t>
      </w:r>
      <w:r w:rsidR="00021ACC" w:rsidRPr="00520449">
        <w:rPr>
          <w:rFonts w:asciiTheme="minorHAnsi" w:hAnsiTheme="minorHAnsi"/>
        </w:rPr>
        <w:t xml:space="preserve">together </w:t>
      </w:r>
      <w:r w:rsidR="0019607E" w:rsidRPr="00520449">
        <w:rPr>
          <w:rFonts w:asciiTheme="minorHAnsi" w:hAnsiTheme="minorHAnsi"/>
        </w:rPr>
        <w:t xml:space="preserve">to have the greatest </w:t>
      </w:r>
      <w:r w:rsidR="00C45108" w:rsidRPr="00520449">
        <w:rPr>
          <w:rFonts w:asciiTheme="minorHAnsi" w:hAnsiTheme="minorHAnsi"/>
        </w:rPr>
        <w:t>long-term</w:t>
      </w:r>
      <w:r w:rsidR="0019607E" w:rsidRPr="00520449">
        <w:rPr>
          <w:rFonts w:asciiTheme="minorHAnsi" w:hAnsiTheme="minorHAnsi"/>
        </w:rPr>
        <w:t xml:space="preserve"> impact.</w:t>
      </w:r>
      <w:r w:rsidRPr="00520449">
        <w:rPr>
          <w:rFonts w:asciiTheme="minorHAnsi" w:hAnsiTheme="minorHAnsi"/>
        </w:rPr>
        <w:t xml:space="preserve"> </w:t>
      </w:r>
      <w:r w:rsidR="009D0881" w:rsidRPr="00520449">
        <w:rPr>
          <w:rFonts w:asciiTheme="minorHAnsi" w:hAnsiTheme="minorHAnsi"/>
        </w:rPr>
        <w:t>This is an ambitious</w:t>
      </w:r>
      <w:r w:rsidR="00D91518" w:rsidRPr="00520449">
        <w:rPr>
          <w:rFonts w:asciiTheme="minorHAnsi" w:hAnsiTheme="minorHAnsi"/>
        </w:rPr>
        <w:t xml:space="preserve"> step </w:t>
      </w:r>
      <w:r w:rsidR="00021ACC" w:rsidRPr="00520449">
        <w:rPr>
          <w:rFonts w:asciiTheme="minorHAnsi" w:hAnsiTheme="minorHAnsi"/>
        </w:rPr>
        <w:t xml:space="preserve">which </w:t>
      </w:r>
      <w:r w:rsidRPr="00520449">
        <w:rPr>
          <w:rFonts w:asciiTheme="minorHAnsi" w:hAnsiTheme="minorHAnsi"/>
        </w:rPr>
        <w:t>i</w:t>
      </w:r>
      <w:r w:rsidR="00973F28" w:rsidRPr="00520449">
        <w:rPr>
          <w:rFonts w:asciiTheme="minorHAnsi" w:hAnsiTheme="minorHAnsi"/>
        </w:rPr>
        <w:t>s</w:t>
      </w:r>
      <w:r w:rsidRPr="00520449">
        <w:rPr>
          <w:rFonts w:asciiTheme="minorHAnsi" w:hAnsiTheme="minorHAnsi"/>
        </w:rPr>
        <w:t xml:space="preserve"> likely to</w:t>
      </w:r>
      <w:r w:rsidR="009D0881" w:rsidRPr="00520449">
        <w:rPr>
          <w:rFonts w:asciiTheme="minorHAnsi" w:hAnsiTheme="minorHAnsi"/>
        </w:rPr>
        <w:t xml:space="preserve"> require our resources to be refocused on a small number of priorit</w:t>
      </w:r>
      <w:r w:rsidRPr="00520449">
        <w:rPr>
          <w:rFonts w:asciiTheme="minorHAnsi" w:hAnsiTheme="minorHAnsi"/>
        </w:rPr>
        <w:t xml:space="preserve">y issues </w:t>
      </w:r>
      <w:r w:rsidR="009D0881" w:rsidRPr="00520449">
        <w:rPr>
          <w:rFonts w:asciiTheme="minorHAnsi" w:hAnsiTheme="minorHAnsi"/>
        </w:rPr>
        <w:t xml:space="preserve">that </w:t>
      </w:r>
      <w:r w:rsidR="00C233A6" w:rsidRPr="00520449">
        <w:rPr>
          <w:rFonts w:asciiTheme="minorHAnsi" w:hAnsiTheme="minorHAnsi"/>
        </w:rPr>
        <w:t xml:space="preserve">our </w:t>
      </w:r>
      <w:hyperlink r:id="rId9" w:history="1">
        <w:r w:rsidR="00C233A6" w:rsidRPr="00520449">
          <w:rPr>
            <w:rStyle w:val="Hyperlink"/>
            <w:rFonts w:asciiTheme="minorHAnsi" w:hAnsiTheme="minorHAnsi"/>
          </w:rPr>
          <w:t>needs assessment</w:t>
        </w:r>
      </w:hyperlink>
      <w:r w:rsidR="009D0881" w:rsidRPr="00520449">
        <w:rPr>
          <w:rFonts w:asciiTheme="minorHAnsi" w:hAnsiTheme="minorHAnsi"/>
        </w:rPr>
        <w:t xml:space="preserve"> </w:t>
      </w:r>
      <w:r w:rsidR="00021ACC" w:rsidRPr="00520449">
        <w:rPr>
          <w:rFonts w:asciiTheme="minorHAnsi" w:hAnsiTheme="minorHAnsi"/>
        </w:rPr>
        <w:t>show</w:t>
      </w:r>
      <w:r w:rsidR="00C233A6" w:rsidRPr="00520449">
        <w:rPr>
          <w:rFonts w:asciiTheme="minorHAnsi" w:hAnsiTheme="minorHAnsi"/>
        </w:rPr>
        <w:t>s</w:t>
      </w:r>
      <w:r w:rsidR="00021ACC" w:rsidRPr="00520449">
        <w:rPr>
          <w:rFonts w:asciiTheme="minorHAnsi" w:hAnsiTheme="minorHAnsi"/>
        </w:rPr>
        <w:t xml:space="preserve"> </w:t>
      </w:r>
      <w:r w:rsidR="009D0881" w:rsidRPr="00520449">
        <w:rPr>
          <w:rFonts w:asciiTheme="minorHAnsi" w:hAnsiTheme="minorHAnsi"/>
        </w:rPr>
        <w:t xml:space="preserve">will have the greatest impact. </w:t>
      </w:r>
    </w:p>
    <w:p w:rsidR="00D032D8" w:rsidRPr="00520449" w:rsidRDefault="00D032D8" w:rsidP="00431B82">
      <w:pPr>
        <w:rPr>
          <w:rFonts w:asciiTheme="minorHAnsi" w:hAnsiTheme="minorHAnsi"/>
        </w:rPr>
      </w:pPr>
    </w:p>
    <w:p w:rsidR="008431F4" w:rsidRPr="00520449" w:rsidRDefault="006F4670" w:rsidP="00431B82">
      <w:pPr>
        <w:rPr>
          <w:rFonts w:asciiTheme="minorHAnsi" w:hAnsiTheme="minorHAnsi"/>
        </w:rPr>
      </w:pPr>
      <w:r w:rsidRPr="00520449">
        <w:rPr>
          <w:rFonts w:asciiTheme="minorHAnsi" w:hAnsiTheme="minorHAnsi"/>
        </w:rPr>
        <w:t xml:space="preserve">We will trial this approach </w:t>
      </w:r>
      <w:r w:rsidR="008431F4" w:rsidRPr="00520449">
        <w:rPr>
          <w:rFonts w:asciiTheme="minorHAnsi" w:hAnsiTheme="minorHAnsi"/>
        </w:rPr>
        <w:t>alongside a zoning methodology where we will focus on cert</w:t>
      </w:r>
      <w:r w:rsidR="009D0881" w:rsidRPr="00520449">
        <w:rPr>
          <w:rFonts w:asciiTheme="minorHAnsi" w:hAnsiTheme="minorHAnsi"/>
        </w:rPr>
        <w:t xml:space="preserve">ain areas of the city – this will help our </w:t>
      </w:r>
      <w:r w:rsidR="0019607E" w:rsidRPr="00520449">
        <w:rPr>
          <w:rFonts w:asciiTheme="minorHAnsi" w:hAnsiTheme="minorHAnsi"/>
        </w:rPr>
        <w:t>learning</w:t>
      </w:r>
      <w:r w:rsidR="00844540" w:rsidRPr="00520449">
        <w:rPr>
          <w:rFonts w:asciiTheme="minorHAnsi" w:hAnsiTheme="minorHAnsi"/>
        </w:rPr>
        <w:t xml:space="preserve"> and enable</w:t>
      </w:r>
      <w:r w:rsidR="00D032D8" w:rsidRPr="00520449">
        <w:rPr>
          <w:rFonts w:asciiTheme="minorHAnsi" w:hAnsiTheme="minorHAnsi"/>
        </w:rPr>
        <w:t xml:space="preserve"> loca</w:t>
      </w:r>
      <w:r w:rsidR="00844540" w:rsidRPr="00520449">
        <w:rPr>
          <w:rFonts w:asciiTheme="minorHAnsi" w:hAnsiTheme="minorHAnsi"/>
        </w:rPr>
        <w:t>l differences to be understood.</w:t>
      </w:r>
    </w:p>
    <w:p w:rsidR="008431F4" w:rsidRPr="00520449" w:rsidRDefault="00063519" w:rsidP="00431B82">
      <w:pPr>
        <w:rPr>
          <w:rFonts w:asciiTheme="minorHAnsi" w:hAnsiTheme="minorHAnsi"/>
          <w:color w:val="auto"/>
        </w:rPr>
      </w:pPr>
      <w:r w:rsidRPr="00520449">
        <w:rPr>
          <w:rFonts w:asciiTheme="minorHAnsi" w:hAnsiTheme="minorHAnsi"/>
        </w:rPr>
        <w:br/>
      </w:r>
      <w:r w:rsidR="008431F4" w:rsidRPr="00520449">
        <w:rPr>
          <w:rFonts w:asciiTheme="minorHAnsi" w:hAnsiTheme="minorHAnsi"/>
        </w:rPr>
        <w:t xml:space="preserve">The actions we will undertake to </w:t>
      </w:r>
      <w:r w:rsidR="00C45108" w:rsidRPr="00520449">
        <w:rPr>
          <w:rFonts w:asciiTheme="minorHAnsi" w:hAnsiTheme="minorHAnsi"/>
        </w:rPr>
        <w:t>achieve our vision and support young people to fulfil their potential are</w:t>
      </w:r>
      <w:r w:rsidR="008431F4" w:rsidRPr="00520449">
        <w:rPr>
          <w:rFonts w:asciiTheme="minorHAnsi" w:hAnsiTheme="minorHAnsi"/>
        </w:rPr>
        <w:t xml:space="preserve"> shown in </w:t>
      </w:r>
      <w:r w:rsidR="00C233A6" w:rsidRPr="00520449">
        <w:rPr>
          <w:rFonts w:asciiTheme="minorHAnsi" w:hAnsiTheme="minorHAnsi"/>
        </w:rPr>
        <w:t>A</w:t>
      </w:r>
      <w:r w:rsidR="008431F4" w:rsidRPr="00520449">
        <w:rPr>
          <w:rFonts w:asciiTheme="minorHAnsi" w:hAnsiTheme="minorHAnsi"/>
        </w:rPr>
        <w:t xml:space="preserve">ppendix </w:t>
      </w:r>
      <w:r w:rsidR="00C233A6" w:rsidRPr="00520449">
        <w:rPr>
          <w:rFonts w:asciiTheme="minorHAnsi" w:hAnsiTheme="minorHAnsi"/>
        </w:rPr>
        <w:t>O</w:t>
      </w:r>
      <w:r w:rsidR="008431F4" w:rsidRPr="00520449">
        <w:rPr>
          <w:rFonts w:asciiTheme="minorHAnsi" w:hAnsiTheme="minorHAnsi"/>
        </w:rPr>
        <w:t>ne.</w:t>
      </w:r>
    </w:p>
    <w:p w:rsidR="008431F4" w:rsidRPr="00520449" w:rsidRDefault="008431F4" w:rsidP="00431B82">
      <w:pPr>
        <w:rPr>
          <w:rFonts w:asciiTheme="minorHAnsi" w:hAnsiTheme="minorHAnsi"/>
        </w:rPr>
      </w:pPr>
    </w:p>
    <w:p w:rsidR="008431F4" w:rsidRPr="00520449" w:rsidRDefault="008431F4" w:rsidP="00431B82">
      <w:pPr>
        <w:rPr>
          <w:rFonts w:asciiTheme="minorHAnsi" w:hAnsiTheme="minorHAnsi"/>
        </w:rPr>
      </w:pPr>
    </w:p>
    <w:p w:rsidR="008B6499" w:rsidRPr="00520449" w:rsidRDefault="008B6499" w:rsidP="00431B82">
      <w:pPr>
        <w:rPr>
          <w:rFonts w:asciiTheme="minorHAnsi" w:hAnsiTheme="minorHAnsi"/>
        </w:rPr>
      </w:pPr>
    </w:p>
    <w:p w:rsidR="008B6499" w:rsidRPr="00520449" w:rsidRDefault="008B6499" w:rsidP="00431B82">
      <w:pPr>
        <w:rPr>
          <w:rFonts w:asciiTheme="minorHAnsi" w:hAnsiTheme="minorHAnsi"/>
        </w:rPr>
      </w:pPr>
    </w:p>
    <w:p w:rsidR="008B6499" w:rsidRPr="00520449" w:rsidRDefault="008B6499" w:rsidP="00431B82">
      <w:pPr>
        <w:rPr>
          <w:rFonts w:asciiTheme="minorHAnsi" w:hAnsiTheme="minorHAnsi"/>
        </w:rPr>
      </w:pPr>
    </w:p>
    <w:p w:rsidR="008B6499" w:rsidRPr="00520449" w:rsidRDefault="008B6499" w:rsidP="00431B82">
      <w:pPr>
        <w:rPr>
          <w:rFonts w:asciiTheme="minorHAnsi" w:hAnsiTheme="minorHAnsi"/>
        </w:rPr>
      </w:pPr>
    </w:p>
    <w:p w:rsidR="008B6499" w:rsidRPr="00520449" w:rsidRDefault="008B6499" w:rsidP="00431B82">
      <w:pPr>
        <w:rPr>
          <w:rFonts w:asciiTheme="minorHAnsi" w:hAnsiTheme="minorHAnsi"/>
        </w:rPr>
      </w:pPr>
    </w:p>
    <w:p w:rsidR="008B6499" w:rsidRPr="00520449" w:rsidRDefault="008B6499" w:rsidP="00431B82">
      <w:pPr>
        <w:rPr>
          <w:rFonts w:asciiTheme="minorHAnsi" w:hAnsiTheme="minorHAnsi"/>
        </w:rPr>
      </w:pPr>
    </w:p>
    <w:p w:rsidR="008B6499" w:rsidRPr="00520449" w:rsidRDefault="008B6499" w:rsidP="00431B82">
      <w:pPr>
        <w:rPr>
          <w:rFonts w:asciiTheme="minorHAnsi" w:hAnsiTheme="minorHAnsi"/>
        </w:rPr>
      </w:pPr>
    </w:p>
    <w:p w:rsidR="008B6499" w:rsidRPr="00520449" w:rsidRDefault="008B6499" w:rsidP="00431B82">
      <w:pPr>
        <w:rPr>
          <w:rFonts w:asciiTheme="minorHAnsi" w:hAnsiTheme="minorHAnsi"/>
        </w:rPr>
      </w:pPr>
    </w:p>
    <w:p w:rsidR="00C17DC3" w:rsidRPr="00520449" w:rsidRDefault="00C17DC3" w:rsidP="00431B82">
      <w:pPr>
        <w:rPr>
          <w:rFonts w:asciiTheme="minorHAnsi" w:hAnsiTheme="minorHAnsi"/>
        </w:rPr>
      </w:pPr>
    </w:p>
    <w:p w:rsidR="000D7B59" w:rsidRPr="00520449" w:rsidRDefault="001551F6" w:rsidP="00431B82">
      <w:pPr>
        <w:pStyle w:val="Heading3"/>
        <w:shd w:val="clear" w:color="auto" w:fill="FFFFFF"/>
        <w:spacing w:before="0" w:after="0"/>
        <w:rPr>
          <w:rFonts w:asciiTheme="minorHAnsi" w:hAnsiTheme="minorHAnsi"/>
          <w:sz w:val="36"/>
          <w:szCs w:val="36"/>
        </w:rPr>
      </w:pPr>
      <w:r w:rsidRPr="00520449">
        <w:rPr>
          <w:rFonts w:asciiTheme="minorHAnsi" w:hAnsiTheme="minorHAnsi"/>
          <w:sz w:val="36"/>
          <w:szCs w:val="36"/>
        </w:rPr>
        <w:lastRenderedPageBreak/>
        <w:t>Introduction</w:t>
      </w:r>
    </w:p>
    <w:p w:rsidR="00C17DC3" w:rsidRPr="00520449" w:rsidRDefault="00C17DC3" w:rsidP="00431B82">
      <w:pPr>
        <w:rPr>
          <w:rFonts w:asciiTheme="minorHAnsi" w:hAnsiTheme="minorHAnsi"/>
        </w:rPr>
      </w:pPr>
    </w:p>
    <w:p w:rsidR="001551F6" w:rsidRPr="00520449" w:rsidRDefault="001551F6" w:rsidP="00431B82">
      <w:pPr>
        <w:rPr>
          <w:rFonts w:asciiTheme="minorHAnsi" w:hAnsiTheme="minorHAnsi"/>
        </w:rPr>
      </w:pPr>
      <w:r w:rsidRPr="00520449">
        <w:rPr>
          <w:rFonts w:asciiTheme="minorHAnsi" w:hAnsiTheme="minorHAnsi"/>
        </w:rPr>
        <w:t xml:space="preserve">Our </w:t>
      </w:r>
      <w:r w:rsidR="00CF3CA8" w:rsidRPr="00520449">
        <w:rPr>
          <w:rFonts w:asciiTheme="minorHAnsi" w:hAnsiTheme="minorHAnsi"/>
        </w:rPr>
        <w:t xml:space="preserve">vision </w:t>
      </w:r>
      <w:r w:rsidRPr="00520449">
        <w:rPr>
          <w:rFonts w:asciiTheme="minorHAnsi" w:hAnsiTheme="minorHAnsi"/>
        </w:rPr>
        <w:t>is that every child and young person can fulfil their potential and become happy, safe, successful, healthy and active citizens</w:t>
      </w:r>
      <w:r w:rsidRPr="00520449">
        <w:rPr>
          <w:rStyle w:val="FootnoteReference"/>
          <w:rFonts w:asciiTheme="minorHAnsi" w:hAnsiTheme="minorHAnsi"/>
        </w:rPr>
        <w:footnoteReference w:id="2"/>
      </w:r>
      <w:r w:rsidRPr="00520449">
        <w:rPr>
          <w:rFonts w:asciiTheme="minorHAnsi" w:hAnsiTheme="minorHAnsi"/>
        </w:rPr>
        <w:t>.</w:t>
      </w:r>
      <w:r w:rsidR="00CF3CA8" w:rsidRPr="00520449">
        <w:rPr>
          <w:rFonts w:asciiTheme="minorHAnsi" w:hAnsiTheme="minorHAnsi"/>
        </w:rPr>
        <w:t xml:space="preserve"> This strategy shows how we will use our resources and work with our partners to achieve this.</w:t>
      </w:r>
    </w:p>
    <w:p w:rsidR="001551F6" w:rsidRPr="00520449" w:rsidRDefault="001551F6" w:rsidP="00431B82">
      <w:pPr>
        <w:rPr>
          <w:rFonts w:asciiTheme="minorHAnsi" w:hAnsiTheme="minorHAnsi"/>
        </w:rPr>
      </w:pPr>
    </w:p>
    <w:p w:rsidR="001551F6" w:rsidRPr="00520449" w:rsidRDefault="001551F6" w:rsidP="00431B82">
      <w:pPr>
        <w:rPr>
          <w:rFonts w:asciiTheme="minorHAnsi" w:hAnsiTheme="minorHAnsi"/>
          <w:vertAlign w:val="superscript"/>
        </w:rPr>
      </w:pPr>
      <w:r w:rsidRPr="00520449">
        <w:rPr>
          <w:rFonts w:asciiTheme="minorHAnsi" w:hAnsiTheme="minorHAnsi"/>
        </w:rPr>
        <w:t xml:space="preserve">The Council’s Corporate Plan explains our priorities in tackling the challenges children and young people face and our commitment to ensuring this vision is fulfilled for Oxford’s young people. The strategy is the Council’s primary </w:t>
      </w:r>
      <w:r w:rsidR="00484DFC" w:rsidRPr="00520449">
        <w:rPr>
          <w:rFonts w:asciiTheme="minorHAnsi" w:hAnsiTheme="minorHAnsi"/>
        </w:rPr>
        <w:t xml:space="preserve">policy </w:t>
      </w:r>
      <w:r w:rsidRPr="00520449">
        <w:rPr>
          <w:rFonts w:asciiTheme="minorHAnsi" w:hAnsiTheme="minorHAnsi"/>
        </w:rPr>
        <w:t xml:space="preserve">for </w:t>
      </w:r>
      <w:r w:rsidR="00C233A6" w:rsidRPr="00520449">
        <w:rPr>
          <w:rFonts w:asciiTheme="minorHAnsi" w:hAnsiTheme="minorHAnsi"/>
        </w:rPr>
        <w:t xml:space="preserve">children and </w:t>
      </w:r>
      <w:r w:rsidRPr="00520449">
        <w:rPr>
          <w:rFonts w:asciiTheme="minorHAnsi" w:hAnsiTheme="minorHAnsi"/>
        </w:rPr>
        <w:t>young people. The delivery of the strategy will be monitored by the City’s Youth Partnership Board and the Oxford Strategic Partnership</w:t>
      </w:r>
      <w:r w:rsidRPr="00520449">
        <w:rPr>
          <w:rFonts w:asciiTheme="minorHAnsi" w:hAnsiTheme="minorHAnsi"/>
          <w:sz w:val="20"/>
          <w:szCs w:val="20"/>
          <w:vertAlign w:val="superscript"/>
        </w:rPr>
        <w:footnoteReference w:id="3"/>
      </w:r>
      <w:r w:rsidRPr="00520449">
        <w:rPr>
          <w:rFonts w:asciiTheme="minorHAnsi" w:hAnsiTheme="minorHAnsi"/>
        </w:rPr>
        <w:t>.</w:t>
      </w:r>
      <w:r w:rsidRPr="00520449">
        <w:rPr>
          <w:rFonts w:asciiTheme="minorHAnsi" w:hAnsiTheme="minorHAnsi"/>
          <w:vertAlign w:val="superscript"/>
        </w:rPr>
        <w:t xml:space="preserve"> </w:t>
      </w:r>
    </w:p>
    <w:p w:rsidR="00D67A99" w:rsidRPr="00520449" w:rsidRDefault="00D67A99" w:rsidP="00431B82">
      <w:pPr>
        <w:rPr>
          <w:rFonts w:asciiTheme="minorHAnsi" w:hAnsiTheme="minorHAnsi"/>
          <w:vertAlign w:val="superscript"/>
        </w:rPr>
      </w:pPr>
    </w:p>
    <w:p w:rsidR="006A63BE" w:rsidRPr="00520449" w:rsidRDefault="00D67A99" w:rsidP="00431B82">
      <w:pPr>
        <w:rPr>
          <w:rFonts w:asciiTheme="minorHAnsi" w:hAnsiTheme="minorHAnsi"/>
        </w:rPr>
      </w:pPr>
      <w:r w:rsidRPr="00520449">
        <w:rPr>
          <w:rFonts w:asciiTheme="minorHAnsi" w:hAnsiTheme="minorHAnsi"/>
        </w:rPr>
        <w:t>In 201</w:t>
      </w:r>
      <w:r w:rsidR="0062136E" w:rsidRPr="00520449">
        <w:rPr>
          <w:rFonts w:asciiTheme="minorHAnsi" w:hAnsiTheme="minorHAnsi"/>
        </w:rPr>
        <w:t>3</w:t>
      </w:r>
      <w:r w:rsidRPr="00520449">
        <w:rPr>
          <w:rFonts w:asciiTheme="minorHAnsi" w:hAnsiTheme="minorHAnsi"/>
        </w:rPr>
        <w:t>, Oxford’s 'usual resident population' was 155,000. The city's population grew by 12% over the decade 2003-2013; the 2016 population is estimated to be 161,000, and is projected to continue to grow rapidly. In common with many other cities in the UK, Oxford has major social inequalities. The 2015 Index of Deprivation ranked Oxford 166 out of 326, which is just within the bottom half of the deprivation ranking</w:t>
      </w:r>
      <w:r w:rsidR="00C45108" w:rsidRPr="00520449">
        <w:rPr>
          <w:rFonts w:asciiTheme="minorHAnsi" w:hAnsiTheme="minorHAnsi"/>
        </w:rPr>
        <w:t>s</w:t>
      </w:r>
      <w:r w:rsidRPr="00520449">
        <w:rPr>
          <w:rFonts w:asciiTheme="minorHAnsi" w:hAnsiTheme="minorHAnsi"/>
        </w:rPr>
        <w:t xml:space="preserve"> for local authorities in England. </w:t>
      </w:r>
      <w:r w:rsidR="003B2285" w:rsidRPr="00520449">
        <w:rPr>
          <w:rFonts w:asciiTheme="minorHAnsi" w:hAnsiTheme="minorHAnsi"/>
        </w:rPr>
        <w:t xml:space="preserve">The situation for young people in Oxford across health, housing, educational attainment and employment is explained in section B </w:t>
      </w:r>
      <w:r w:rsidR="00C45108" w:rsidRPr="00520449">
        <w:rPr>
          <w:rFonts w:asciiTheme="minorHAnsi" w:hAnsiTheme="minorHAnsi"/>
        </w:rPr>
        <w:t>of the strategy</w:t>
      </w:r>
      <w:r w:rsidR="003B2285" w:rsidRPr="00520449">
        <w:rPr>
          <w:rFonts w:asciiTheme="minorHAnsi" w:hAnsiTheme="minorHAnsi"/>
        </w:rPr>
        <w:t xml:space="preserve">. </w:t>
      </w:r>
    </w:p>
    <w:p w:rsidR="006A63BE" w:rsidRPr="00520449" w:rsidRDefault="006A63BE" w:rsidP="00431B82">
      <w:pPr>
        <w:rPr>
          <w:rFonts w:asciiTheme="minorHAnsi" w:hAnsiTheme="minorHAnsi"/>
        </w:rPr>
      </w:pPr>
    </w:p>
    <w:p w:rsidR="008934B4" w:rsidRPr="00520449" w:rsidRDefault="00930C6D" w:rsidP="00431B82">
      <w:pPr>
        <w:rPr>
          <w:rFonts w:asciiTheme="minorHAnsi" w:hAnsiTheme="minorHAnsi"/>
          <w:color w:val="auto"/>
        </w:rPr>
      </w:pPr>
      <w:r w:rsidRPr="00520449">
        <w:rPr>
          <w:rFonts w:asciiTheme="minorHAnsi" w:hAnsiTheme="minorHAnsi"/>
        </w:rPr>
        <w:t>We need a Children and Young People’s Strategy because young people</w:t>
      </w:r>
      <w:r w:rsidR="00C233A6" w:rsidRPr="00520449">
        <w:rPr>
          <w:rFonts w:asciiTheme="minorHAnsi" w:hAnsiTheme="minorHAnsi"/>
        </w:rPr>
        <w:t xml:space="preserve"> in Oxford</w:t>
      </w:r>
      <w:r w:rsidRPr="00520449">
        <w:rPr>
          <w:rFonts w:asciiTheme="minorHAnsi" w:hAnsiTheme="minorHAnsi"/>
        </w:rPr>
        <w:t xml:space="preserve"> face numerous pressures and challenges in various aspects of their lives. </w:t>
      </w:r>
      <w:r w:rsidR="000D57E1" w:rsidRPr="00520449">
        <w:rPr>
          <w:rFonts w:asciiTheme="minorHAnsi" w:hAnsiTheme="minorHAnsi"/>
        </w:rPr>
        <w:t>Y</w:t>
      </w:r>
      <w:r w:rsidRPr="00520449">
        <w:rPr>
          <w:rFonts w:asciiTheme="minorHAnsi" w:hAnsiTheme="minorHAnsi"/>
        </w:rPr>
        <w:t xml:space="preserve">oung people face </w:t>
      </w:r>
      <w:r w:rsidR="000D57E1" w:rsidRPr="00520449">
        <w:rPr>
          <w:rFonts w:asciiTheme="minorHAnsi" w:hAnsiTheme="minorHAnsi"/>
        </w:rPr>
        <w:t xml:space="preserve">significant challenges </w:t>
      </w:r>
      <w:r w:rsidRPr="00520449">
        <w:rPr>
          <w:rFonts w:asciiTheme="minorHAnsi" w:hAnsiTheme="minorHAnsi"/>
        </w:rPr>
        <w:t>to achiev</w:t>
      </w:r>
      <w:r w:rsidR="00C45108" w:rsidRPr="00520449">
        <w:rPr>
          <w:rFonts w:asciiTheme="minorHAnsi" w:hAnsiTheme="minorHAnsi"/>
        </w:rPr>
        <w:t>ing economic independence, well</w:t>
      </w:r>
      <w:r w:rsidRPr="00520449">
        <w:rPr>
          <w:rFonts w:asciiTheme="minorHAnsi" w:hAnsiTheme="minorHAnsi"/>
        </w:rPr>
        <w:t xml:space="preserve">being, and finding support to deal with these </w:t>
      </w:r>
      <w:r w:rsidRPr="00520449">
        <w:rPr>
          <w:rFonts w:asciiTheme="minorHAnsi" w:hAnsiTheme="minorHAnsi"/>
          <w:color w:val="000000" w:themeColor="text1"/>
        </w:rPr>
        <w:t>challenges are disproportionately experienced by their age group compared to the population as a whole</w:t>
      </w:r>
      <w:r w:rsidR="000D57E1" w:rsidRPr="00520449">
        <w:rPr>
          <w:rStyle w:val="FootnoteReference"/>
          <w:rFonts w:asciiTheme="minorHAnsi" w:hAnsiTheme="minorHAnsi"/>
          <w:color w:val="000000" w:themeColor="text1"/>
        </w:rPr>
        <w:footnoteReference w:id="4"/>
      </w:r>
      <w:r w:rsidR="001B416B" w:rsidRPr="00520449">
        <w:rPr>
          <w:rFonts w:asciiTheme="minorHAnsi" w:hAnsiTheme="minorHAnsi"/>
          <w:color w:val="000000" w:themeColor="text1"/>
        </w:rPr>
        <w:t xml:space="preserve"> (see</w:t>
      </w:r>
      <w:r w:rsidR="00EC62C7" w:rsidRPr="00520449">
        <w:rPr>
          <w:rFonts w:asciiTheme="minorHAnsi" w:hAnsiTheme="minorHAnsi"/>
          <w:color w:val="000000" w:themeColor="text1"/>
        </w:rPr>
        <w:t xml:space="preserve"> </w:t>
      </w:r>
      <w:r w:rsidR="00C45108" w:rsidRPr="00520449">
        <w:rPr>
          <w:rFonts w:asciiTheme="minorHAnsi" w:hAnsiTheme="minorHAnsi"/>
          <w:color w:val="000000" w:themeColor="text1"/>
        </w:rPr>
        <w:t>section B</w:t>
      </w:r>
      <w:r w:rsidR="009D66E0" w:rsidRPr="00520449">
        <w:rPr>
          <w:rFonts w:asciiTheme="minorHAnsi" w:hAnsiTheme="minorHAnsi"/>
          <w:color w:val="000000" w:themeColor="text1"/>
        </w:rPr>
        <w:t>)</w:t>
      </w:r>
      <w:r w:rsidRPr="00520449">
        <w:rPr>
          <w:rFonts w:asciiTheme="minorHAnsi" w:hAnsiTheme="minorHAnsi"/>
          <w:color w:val="000000" w:themeColor="text1"/>
        </w:rPr>
        <w:t xml:space="preserve">. Consequently, our strategy covers </w:t>
      </w:r>
      <w:r w:rsidRPr="00520449">
        <w:rPr>
          <w:rFonts w:asciiTheme="minorHAnsi" w:hAnsiTheme="minorHAnsi"/>
          <w:color w:val="auto"/>
        </w:rPr>
        <w:t>young people living in Oxford, aged 0-25 for the period 2018 to 202</w:t>
      </w:r>
      <w:r w:rsidR="000E3340">
        <w:rPr>
          <w:rFonts w:asciiTheme="minorHAnsi" w:hAnsiTheme="minorHAnsi"/>
          <w:color w:val="auto"/>
        </w:rPr>
        <w:t>2</w:t>
      </w:r>
      <w:r w:rsidRPr="00520449">
        <w:rPr>
          <w:rFonts w:asciiTheme="minorHAnsi" w:hAnsiTheme="minorHAnsi"/>
          <w:color w:val="auto"/>
        </w:rPr>
        <w:t>.</w:t>
      </w:r>
      <w:r w:rsidRPr="00520449">
        <w:rPr>
          <w:rFonts w:asciiTheme="minorHAnsi" w:hAnsiTheme="minorHAnsi"/>
          <w:color w:val="auto"/>
          <w:vertAlign w:val="superscript"/>
        </w:rPr>
        <w:footnoteReference w:id="5"/>
      </w:r>
      <w:r w:rsidR="008934B4" w:rsidRPr="00520449">
        <w:rPr>
          <w:rFonts w:asciiTheme="minorHAnsi" w:hAnsiTheme="minorHAnsi"/>
          <w:color w:val="auto"/>
        </w:rPr>
        <w:t xml:space="preserve"> </w:t>
      </w:r>
    </w:p>
    <w:p w:rsidR="009D66E0" w:rsidRPr="00520449" w:rsidRDefault="009D66E0" w:rsidP="00431B82">
      <w:pPr>
        <w:rPr>
          <w:rFonts w:asciiTheme="minorHAnsi" w:hAnsiTheme="minorHAnsi"/>
          <w:color w:val="FF0000"/>
          <w:highlight w:val="white"/>
        </w:rPr>
      </w:pPr>
    </w:p>
    <w:p w:rsidR="008B6499" w:rsidRPr="00520449" w:rsidRDefault="00930C6D" w:rsidP="00431B82">
      <w:pPr>
        <w:rPr>
          <w:rFonts w:asciiTheme="minorHAnsi" w:hAnsiTheme="minorHAnsi"/>
        </w:rPr>
      </w:pPr>
      <w:r w:rsidRPr="00520449">
        <w:rPr>
          <w:rFonts w:asciiTheme="minorHAnsi" w:hAnsiTheme="minorHAnsi"/>
        </w:rPr>
        <w:t>We have learnt a lot since we launched the Youth Ambition Programme</w:t>
      </w:r>
      <w:r w:rsidR="00324664" w:rsidRPr="00520449">
        <w:rPr>
          <w:rFonts w:asciiTheme="minorHAnsi" w:hAnsiTheme="minorHAnsi"/>
        </w:rPr>
        <w:t xml:space="preserve"> in 2013</w:t>
      </w:r>
      <w:r w:rsidRPr="00520449">
        <w:rPr>
          <w:rFonts w:asciiTheme="minorHAnsi" w:hAnsiTheme="minorHAnsi"/>
        </w:rPr>
        <w:t>; such as</w:t>
      </w:r>
      <w:r w:rsidR="00EC62C7" w:rsidRPr="00520449">
        <w:rPr>
          <w:rFonts w:asciiTheme="minorHAnsi" w:hAnsiTheme="minorHAnsi"/>
        </w:rPr>
        <w:t>,</w:t>
      </w:r>
      <w:r w:rsidRPr="00520449">
        <w:rPr>
          <w:rFonts w:asciiTheme="minorHAnsi" w:hAnsiTheme="minorHAnsi"/>
        </w:rPr>
        <w:t xml:space="preserve"> the importance of using positive language, to reinforce their involvement in activities, and that we need to be constantly learning about young people and the services they need from their engagement and feedback. The focus of Youth Ambition was prevention</w:t>
      </w:r>
      <w:r w:rsidR="00876050" w:rsidRPr="00520449">
        <w:rPr>
          <w:rFonts w:asciiTheme="minorHAnsi" w:hAnsiTheme="minorHAnsi"/>
        </w:rPr>
        <w:t>, t</w:t>
      </w:r>
      <w:r w:rsidRPr="00520449">
        <w:rPr>
          <w:rFonts w:asciiTheme="minorHAnsi" w:hAnsiTheme="minorHAnsi"/>
        </w:rPr>
        <w:t>h</w:t>
      </w:r>
      <w:r w:rsidR="00876050" w:rsidRPr="00520449">
        <w:rPr>
          <w:rFonts w:asciiTheme="minorHAnsi" w:hAnsiTheme="minorHAnsi"/>
        </w:rPr>
        <w:t xml:space="preserve">is </w:t>
      </w:r>
      <w:r w:rsidR="00EC62C7" w:rsidRPr="00520449">
        <w:rPr>
          <w:rFonts w:asciiTheme="minorHAnsi" w:hAnsiTheme="minorHAnsi"/>
        </w:rPr>
        <w:t>s</w:t>
      </w:r>
      <w:r w:rsidRPr="00520449">
        <w:rPr>
          <w:rFonts w:asciiTheme="minorHAnsi" w:hAnsiTheme="minorHAnsi"/>
        </w:rPr>
        <w:t xml:space="preserve">trategy builds on </w:t>
      </w:r>
      <w:r w:rsidR="0020082B" w:rsidRPr="00520449">
        <w:rPr>
          <w:rFonts w:asciiTheme="minorHAnsi" w:hAnsiTheme="minorHAnsi"/>
        </w:rPr>
        <w:t>our pr</w:t>
      </w:r>
      <w:r w:rsidR="00B9638C" w:rsidRPr="00520449">
        <w:rPr>
          <w:rFonts w:asciiTheme="minorHAnsi" w:hAnsiTheme="minorHAnsi"/>
        </w:rPr>
        <w:t xml:space="preserve">eventative </w:t>
      </w:r>
      <w:r w:rsidR="0020082B" w:rsidRPr="00520449">
        <w:rPr>
          <w:rFonts w:asciiTheme="minorHAnsi" w:hAnsiTheme="minorHAnsi"/>
        </w:rPr>
        <w:t>work and se</w:t>
      </w:r>
      <w:r w:rsidRPr="00520449">
        <w:rPr>
          <w:rFonts w:asciiTheme="minorHAnsi" w:hAnsiTheme="minorHAnsi"/>
        </w:rPr>
        <w:t>t</w:t>
      </w:r>
      <w:r w:rsidR="0020082B" w:rsidRPr="00520449">
        <w:rPr>
          <w:rFonts w:asciiTheme="minorHAnsi" w:hAnsiTheme="minorHAnsi"/>
        </w:rPr>
        <w:t xml:space="preserve">s </w:t>
      </w:r>
      <w:r w:rsidRPr="00520449">
        <w:rPr>
          <w:rFonts w:asciiTheme="minorHAnsi" w:hAnsiTheme="minorHAnsi"/>
        </w:rPr>
        <w:t xml:space="preserve">out what else we do across our services, to work with and support young people, and how we support partners and young people to achieve the best outcomes for them. </w:t>
      </w:r>
      <w:r w:rsidR="008B6499" w:rsidRPr="00520449">
        <w:rPr>
          <w:rFonts w:asciiTheme="minorHAnsi" w:hAnsiTheme="minorHAnsi"/>
        </w:rPr>
        <w:t xml:space="preserve"> </w:t>
      </w:r>
    </w:p>
    <w:p w:rsidR="008B6499" w:rsidRPr="00520449" w:rsidRDefault="008B6499" w:rsidP="00431B82">
      <w:pPr>
        <w:rPr>
          <w:rFonts w:asciiTheme="minorHAnsi" w:hAnsiTheme="minorHAnsi"/>
        </w:rPr>
      </w:pPr>
    </w:p>
    <w:p w:rsidR="008B6499" w:rsidRPr="00520449" w:rsidRDefault="004172AA" w:rsidP="00431B82">
      <w:pPr>
        <w:rPr>
          <w:rFonts w:asciiTheme="minorHAnsi" w:hAnsiTheme="minorHAnsi"/>
        </w:rPr>
      </w:pPr>
      <w:r w:rsidRPr="00520449">
        <w:rPr>
          <w:rFonts w:asciiTheme="minorHAnsi" w:hAnsiTheme="minorHAnsi"/>
        </w:rPr>
        <w:t>T</w:t>
      </w:r>
      <w:r w:rsidR="00930C6D" w:rsidRPr="00520449">
        <w:rPr>
          <w:rFonts w:asciiTheme="minorHAnsi" w:hAnsiTheme="minorHAnsi"/>
        </w:rPr>
        <w:t xml:space="preserve">here </w:t>
      </w:r>
      <w:r w:rsidRPr="00520449">
        <w:rPr>
          <w:rFonts w:asciiTheme="minorHAnsi" w:hAnsiTheme="minorHAnsi"/>
        </w:rPr>
        <w:t xml:space="preserve">is a </w:t>
      </w:r>
      <w:r w:rsidR="00930C6D" w:rsidRPr="00520449">
        <w:rPr>
          <w:rFonts w:asciiTheme="minorHAnsi" w:hAnsiTheme="minorHAnsi"/>
        </w:rPr>
        <w:t>shift in focus by the Department for Communities and Local Government</w:t>
      </w:r>
      <w:r w:rsidRPr="00520449">
        <w:rPr>
          <w:rFonts w:asciiTheme="minorHAnsi" w:hAnsiTheme="minorHAnsi"/>
        </w:rPr>
        <w:t xml:space="preserve"> (DCLG)</w:t>
      </w:r>
      <w:r w:rsidR="00930C6D" w:rsidRPr="00520449">
        <w:rPr>
          <w:rFonts w:asciiTheme="minorHAnsi" w:hAnsiTheme="minorHAnsi"/>
        </w:rPr>
        <w:t xml:space="preserve"> </w:t>
      </w:r>
      <w:r w:rsidR="004403D9">
        <w:rPr>
          <w:rFonts w:asciiTheme="minorHAnsi" w:hAnsiTheme="minorHAnsi"/>
        </w:rPr>
        <w:t xml:space="preserve">that sees the </w:t>
      </w:r>
      <w:r w:rsidRPr="00520449">
        <w:rPr>
          <w:rFonts w:asciiTheme="minorHAnsi" w:hAnsiTheme="minorHAnsi"/>
          <w:i/>
        </w:rPr>
        <w:t>T</w:t>
      </w:r>
      <w:r w:rsidR="00930C6D" w:rsidRPr="00520449">
        <w:rPr>
          <w:rFonts w:asciiTheme="minorHAnsi" w:hAnsiTheme="minorHAnsi"/>
          <w:i/>
        </w:rPr>
        <w:t xml:space="preserve">roubled </w:t>
      </w:r>
      <w:r w:rsidRPr="00520449">
        <w:rPr>
          <w:rFonts w:asciiTheme="minorHAnsi" w:hAnsiTheme="minorHAnsi"/>
          <w:i/>
        </w:rPr>
        <w:t>F</w:t>
      </w:r>
      <w:r w:rsidR="00930C6D" w:rsidRPr="00520449">
        <w:rPr>
          <w:rFonts w:asciiTheme="minorHAnsi" w:hAnsiTheme="minorHAnsi"/>
          <w:i/>
        </w:rPr>
        <w:t>amilies</w:t>
      </w:r>
      <w:r w:rsidR="00930C6D" w:rsidRPr="00520449">
        <w:rPr>
          <w:rFonts w:asciiTheme="minorHAnsi" w:hAnsiTheme="minorHAnsi"/>
        </w:rPr>
        <w:t xml:space="preserve"> </w:t>
      </w:r>
      <w:r w:rsidR="004403D9">
        <w:rPr>
          <w:rFonts w:asciiTheme="minorHAnsi" w:hAnsiTheme="minorHAnsi"/>
        </w:rPr>
        <w:t xml:space="preserve">programme starting to involve more </w:t>
      </w:r>
      <w:r w:rsidR="00930C6D" w:rsidRPr="00520449">
        <w:rPr>
          <w:rFonts w:asciiTheme="minorHAnsi" w:hAnsiTheme="minorHAnsi"/>
        </w:rPr>
        <w:t>preventative work. Th</w:t>
      </w:r>
      <w:r w:rsidRPr="00520449">
        <w:rPr>
          <w:rFonts w:asciiTheme="minorHAnsi" w:hAnsiTheme="minorHAnsi"/>
        </w:rPr>
        <w:t xml:space="preserve">is has influenced our approach to continue to focus on </w:t>
      </w:r>
      <w:r w:rsidR="00930C6D" w:rsidRPr="00520449">
        <w:rPr>
          <w:rFonts w:asciiTheme="minorHAnsi" w:hAnsiTheme="minorHAnsi"/>
        </w:rPr>
        <w:t xml:space="preserve">preventative-led provision. The </w:t>
      </w:r>
      <w:r w:rsidR="00930C6D" w:rsidRPr="00520449">
        <w:rPr>
          <w:rFonts w:asciiTheme="minorHAnsi" w:hAnsiTheme="minorHAnsi"/>
          <w:i/>
        </w:rPr>
        <w:t>Ready by 21</w:t>
      </w:r>
      <w:r w:rsidR="00930C6D" w:rsidRPr="00520449">
        <w:rPr>
          <w:rFonts w:asciiTheme="minorHAnsi" w:hAnsiTheme="minorHAnsi"/>
        </w:rPr>
        <w:t xml:space="preserve"> </w:t>
      </w:r>
      <w:r w:rsidR="00C45108" w:rsidRPr="00520449">
        <w:rPr>
          <w:rFonts w:asciiTheme="minorHAnsi" w:hAnsiTheme="minorHAnsi"/>
        </w:rPr>
        <w:t>F</w:t>
      </w:r>
      <w:r w:rsidR="00930C6D" w:rsidRPr="00520449">
        <w:rPr>
          <w:rFonts w:asciiTheme="minorHAnsi" w:hAnsiTheme="minorHAnsi"/>
        </w:rPr>
        <w:t>ramework provides a collective impact methodology of structured collaboration</w:t>
      </w:r>
      <w:r w:rsidR="00EC62C7" w:rsidRPr="00520449">
        <w:rPr>
          <w:rFonts w:asciiTheme="minorHAnsi" w:hAnsiTheme="minorHAnsi"/>
        </w:rPr>
        <w:t xml:space="preserve"> with o</w:t>
      </w:r>
      <w:r w:rsidR="00C45108" w:rsidRPr="00520449">
        <w:rPr>
          <w:rFonts w:asciiTheme="minorHAnsi" w:hAnsiTheme="minorHAnsi"/>
        </w:rPr>
        <w:t xml:space="preserve">ur </w:t>
      </w:r>
      <w:r w:rsidR="00EC62C7" w:rsidRPr="00520449">
        <w:rPr>
          <w:rFonts w:asciiTheme="minorHAnsi" w:hAnsiTheme="minorHAnsi"/>
        </w:rPr>
        <w:t>partners. This framework</w:t>
      </w:r>
      <w:r w:rsidR="00930C6D" w:rsidRPr="00520449">
        <w:rPr>
          <w:rFonts w:asciiTheme="minorHAnsi" w:hAnsiTheme="minorHAnsi"/>
        </w:rPr>
        <w:t xml:space="preserve"> will enable us to achieve population level impact on three key outcomes for children and young people: </w:t>
      </w:r>
      <w:r w:rsidR="00930C6D" w:rsidRPr="00520449">
        <w:rPr>
          <w:rFonts w:asciiTheme="minorHAnsi" w:hAnsiTheme="minorHAnsi"/>
          <w:i/>
        </w:rPr>
        <w:t>healthy and safe</w:t>
      </w:r>
      <w:r w:rsidR="00930C6D" w:rsidRPr="00520449">
        <w:rPr>
          <w:rFonts w:asciiTheme="minorHAnsi" w:hAnsiTheme="minorHAnsi"/>
        </w:rPr>
        <w:t xml:space="preserve">; </w:t>
      </w:r>
      <w:r w:rsidR="00930C6D" w:rsidRPr="00520449">
        <w:rPr>
          <w:rFonts w:asciiTheme="minorHAnsi" w:hAnsiTheme="minorHAnsi"/>
          <w:i/>
        </w:rPr>
        <w:t>connected</w:t>
      </w:r>
      <w:r w:rsidR="00B9638C" w:rsidRPr="00520449">
        <w:rPr>
          <w:rFonts w:asciiTheme="minorHAnsi" w:hAnsiTheme="minorHAnsi"/>
        </w:rPr>
        <w:t>;</w:t>
      </w:r>
      <w:r w:rsidR="00930C6D" w:rsidRPr="00520449">
        <w:rPr>
          <w:rFonts w:asciiTheme="minorHAnsi" w:hAnsiTheme="minorHAnsi"/>
        </w:rPr>
        <w:t xml:space="preserve"> and </w:t>
      </w:r>
      <w:r w:rsidR="00930C6D" w:rsidRPr="00520449">
        <w:rPr>
          <w:rFonts w:asciiTheme="minorHAnsi" w:hAnsiTheme="minorHAnsi"/>
          <w:i/>
        </w:rPr>
        <w:t>productive</w:t>
      </w:r>
      <w:r w:rsidR="00930C6D" w:rsidRPr="00520449">
        <w:rPr>
          <w:rFonts w:asciiTheme="minorHAnsi" w:hAnsiTheme="minorHAnsi"/>
        </w:rPr>
        <w:t xml:space="preserve">. Using this framework, we will </w:t>
      </w:r>
      <w:r w:rsidRPr="00520449">
        <w:rPr>
          <w:rFonts w:asciiTheme="minorHAnsi" w:hAnsiTheme="minorHAnsi"/>
        </w:rPr>
        <w:t xml:space="preserve">play our part to help </w:t>
      </w:r>
      <w:r w:rsidR="00930C6D" w:rsidRPr="00520449">
        <w:rPr>
          <w:rFonts w:asciiTheme="minorHAnsi" w:hAnsiTheme="minorHAnsi"/>
        </w:rPr>
        <w:t xml:space="preserve">young people reach adulthood </w:t>
      </w:r>
      <w:r w:rsidR="00A22140" w:rsidRPr="00520449">
        <w:rPr>
          <w:rFonts w:asciiTheme="minorHAnsi" w:hAnsiTheme="minorHAnsi"/>
        </w:rPr>
        <w:t>equipped</w:t>
      </w:r>
      <w:r w:rsidR="00930C6D" w:rsidRPr="00520449">
        <w:rPr>
          <w:rFonts w:asciiTheme="minorHAnsi" w:hAnsiTheme="minorHAnsi"/>
        </w:rPr>
        <w:t xml:space="preserve"> for further education, work and life. </w:t>
      </w:r>
    </w:p>
    <w:p w:rsidR="008B6499" w:rsidRPr="00520449" w:rsidRDefault="008B6499" w:rsidP="00431B82">
      <w:pPr>
        <w:rPr>
          <w:rFonts w:asciiTheme="minorHAnsi" w:hAnsiTheme="minorHAnsi"/>
        </w:rPr>
      </w:pPr>
    </w:p>
    <w:p w:rsidR="00D41F54" w:rsidRPr="00520449" w:rsidRDefault="00944751" w:rsidP="00431B82">
      <w:pPr>
        <w:rPr>
          <w:rFonts w:asciiTheme="minorHAnsi" w:hAnsiTheme="minorHAnsi"/>
        </w:rPr>
      </w:pPr>
      <w:r w:rsidRPr="00520449">
        <w:rPr>
          <w:rFonts w:asciiTheme="minorHAnsi" w:hAnsiTheme="minorHAnsi"/>
        </w:rPr>
        <w:t>B</w:t>
      </w:r>
      <w:r w:rsidR="008B6499" w:rsidRPr="00520449">
        <w:rPr>
          <w:rFonts w:asciiTheme="minorHAnsi" w:hAnsiTheme="minorHAnsi"/>
        </w:rPr>
        <w:t xml:space="preserve">y providing high quality affordable housing, safe and inspiring parks and clean streets, we can create the best possible environment for young people to grow up in. </w:t>
      </w:r>
      <w:r w:rsidR="00930C6D" w:rsidRPr="00520449">
        <w:rPr>
          <w:rFonts w:asciiTheme="minorHAnsi" w:hAnsiTheme="minorHAnsi"/>
        </w:rPr>
        <w:t xml:space="preserve">While our services are available to everyone, we focus our grants and Youth Ambition activities on the areas of the city that have the greatest need </w:t>
      </w:r>
      <w:r w:rsidR="00C45108" w:rsidRPr="00520449">
        <w:rPr>
          <w:rFonts w:asciiTheme="minorHAnsi" w:hAnsiTheme="minorHAnsi"/>
        </w:rPr>
        <w:t>so we can a</w:t>
      </w:r>
      <w:r w:rsidR="00930C6D" w:rsidRPr="00520449">
        <w:rPr>
          <w:rFonts w:asciiTheme="minorHAnsi" w:hAnsiTheme="minorHAnsi"/>
        </w:rPr>
        <w:t>ddress social inequalities. That</w:t>
      </w:r>
      <w:r w:rsidR="004172AA" w:rsidRPr="00520449">
        <w:rPr>
          <w:rFonts w:asciiTheme="minorHAnsi" w:hAnsiTheme="minorHAnsi"/>
        </w:rPr>
        <w:t xml:space="preserve"> is </w:t>
      </w:r>
      <w:r w:rsidR="00930C6D" w:rsidRPr="00520449">
        <w:rPr>
          <w:rFonts w:asciiTheme="minorHAnsi" w:hAnsiTheme="minorHAnsi"/>
        </w:rPr>
        <w:t>why we are going to use a ‘zoning’ methodology</w:t>
      </w:r>
      <w:r w:rsidR="0020082B" w:rsidRPr="00520449">
        <w:rPr>
          <w:rFonts w:asciiTheme="minorHAnsi" w:hAnsiTheme="minorHAnsi"/>
        </w:rPr>
        <w:t xml:space="preserve">, to increase the </w:t>
      </w:r>
      <w:r w:rsidR="00BB51D9" w:rsidRPr="00520449">
        <w:rPr>
          <w:rFonts w:asciiTheme="minorHAnsi" w:hAnsiTheme="minorHAnsi"/>
        </w:rPr>
        <w:t xml:space="preserve">focus and </w:t>
      </w:r>
      <w:r w:rsidR="00930C6D" w:rsidRPr="00520449">
        <w:rPr>
          <w:rFonts w:asciiTheme="minorHAnsi" w:hAnsiTheme="minorHAnsi"/>
        </w:rPr>
        <w:t xml:space="preserve">impact of our work. </w:t>
      </w:r>
      <w:r w:rsidR="00A22140" w:rsidRPr="00520449">
        <w:rPr>
          <w:rFonts w:asciiTheme="minorHAnsi" w:hAnsiTheme="minorHAnsi"/>
        </w:rPr>
        <w:t>‘Zoning’ means we will work with partners to focus on certain areas of the city to achieve improvements in the Ready by 21 outcomes most needed by that particular area of Oxford.</w:t>
      </w:r>
      <w:r w:rsidR="00D41F54" w:rsidRPr="00520449">
        <w:rPr>
          <w:rFonts w:asciiTheme="minorHAnsi" w:hAnsiTheme="minorHAnsi"/>
        </w:rPr>
        <w:t xml:space="preserve"> </w:t>
      </w:r>
    </w:p>
    <w:p w:rsidR="00D41F54" w:rsidRPr="00520449" w:rsidRDefault="00D41F54" w:rsidP="00431B82">
      <w:pPr>
        <w:rPr>
          <w:rFonts w:asciiTheme="minorHAnsi" w:hAnsiTheme="minorHAnsi"/>
        </w:rPr>
      </w:pPr>
    </w:p>
    <w:p w:rsidR="00D41F54" w:rsidRPr="00520449" w:rsidRDefault="00D41F54" w:rsidP="00431B82">
      <w:pPr>
        <w:rPr>
          <w:rFonts w:asciiTheme="minorHAnsi" w:hAnsiTheme="minorHAnsi"/>
        </w:rPr>
      </w:pPr>
      <w:r w:rsidRPr="00520449">
        <w:rPr>
          <w:rFonts w:asciiTheme="minorHAnsi" w:hAnsiTheme="minorHAnsi"/>
        </w:rPr>
        <w:t xml:space="preserve">All too often, when young people say there is nothing to do, the reality is that they often do not know what is available, how to access it, or have the confidence to take part. Oxford’s rapidly changing and diverse population means that we have to work even harder to understand the needs of young people and to effectively communicate to them what is available for their age group. That is why our second principle focuses on equality, inclusion and engagement of young people. We will continue to improve the inclusivity of our services and ensure they are accessible to all young people. </w:t>
      </w:r>
    </w:p>
    <w:p w:rsidR="00BE0385" w:rsidRPr="00520449" w:rsidRDefault="00BE0385" w:rsidP="00431B82">
      <w:pPr>
        <w:rPr>
          <w:rFonts w:asciiTheme="minorHAnsi" w:hAnsiTheme="minorHAnsi"/>
        </w:rPr>
      </w:pPr>
    </w:p>
    <w:p w:rsidR="000D7B59" w:rsidRPr="00520449" w:rsidRDefault="00930C6D" w:rsidP="00431B82">
      <w:pPr>
        <w:rPr>
          <w:rFonts w:asciiTheme="minorHAnsi" w:hAnsiTheme="minorHAnsi"/>
        </w:rPr>
      </w:pPr>
      <w:r w:rsidRPr="00520449">
        <w:rPr>
          <w:rFonts w:asciiTheme="minorHAnsi" w:hAnsiTheme="minorHAnsi"/>
        </w:rPr>
        <w:t xml:space="preserve">The County Council have a statutory role in providing </w:t>
      </w:r>
      <w:r w:rsidR="00BE0385" w:rsidRPr="00520449">
        <w:rPr>
          <w:rFonts w:asciiTheme="minorHAnsi" w:hAnsiTheme="minorHAnsi"/>
        </w:rPr>
        <w:t xml:space="preserve">access to </w:t>
      </w:r>
      <w:r w:rsidRPr="00520449">
        <w:rPr>
          <w:rFonts w:asciiTheme="minorHAnsi" w:hAnsiTheme="minorHAnsi"/>
        </w:rPr>
        <w:t xml:space="preserve">positive activities </w:t>
      </w:r>
      <w:r w:rsidR="00BE0385" w:rsidRPr="00520449">
        <w:rPr>
          <w:rFonts w:asciiTheme="minorHAnsi" w:hAnsiTheme="minorHAnsi"/>
        </w:rPr>
        <w:t>for young people</w:t>
      </w:r>
      <w:r w:rsidR="005A4C5B" w:rsidRPr="00520449">
        <w:rPr>
          <w:rFonts w:asciiTheme="minorHAnsi" w:hAnsiTheme="minorHAnsi"/>
        </w:rPr>
        <w:t xml:space="preserve"> aged</w:t>
      </w:r>
      <w:r w:rsidR="00BE0385" w:rsidRPr="00520449">
        <w:rPr>
          <w:rFonts w:asciiTheme="minorHAnsi" w:hAnsiTheme="minorHAnsi"/>
        </w:rPr>
        <w:t xml:space="preserve"> 13 – 19 and </w:t>
      </w:r>
      <w:r w:rsidR="005A4C5B" w:rsidRPr="00520449">
        <w:rPr>
          <w:rFonts w:asciiTheme="minorHAnsi" w:hAnsiTheme="minorHAnsi"/>
        </w:rPr>
        <w:t xml:space="preserve">those aged </w:t>
      </w:r>
      <w:r w:rsidR="00BE0385" w:rsidRPr="00520449">
        <w:rPr>
          <w:rFonts w:asciiTheme="minorHAnsi" w:hAnsiTheme="minorHAnsi"/>
        </w:rPr>
        <w:t>up to 2</w:t>
      </w:r>
      <w:r w:rsidR="000612B9" w:rsidRPr="00520449">
        <w:rPr>
          <w:rFonts w:asciiTheme="minorHAnsi" w:hAnsiTheme="minorHAnsi"/>
        </w:rPr>
        <w:t>5</w:t>
      </w:r>
      <w:r w:rsidR="00BE0385" w:rsidRPr="00520449">
        <w:rPr>
          <w:rFonts w:asciiTheme="minorHAnsi" w:hAnsiTheme="minorHAnsi"/>
        </w:rPr>
        <w:t xml:space="preserve"> </w:t>
      </w:r>
      <w:r w:rsidR="005A4C5B" w:rsidRPr="00520449">
        <w:rPr>
          <w:rFonts w:asciiTheme="minorHAnsi" w:hAnsiTheme="minorHAnsi"/>
        </w:rPr>
        <w:t xml:space="preserve">who have </w:t>
      </w:r>
      <w:r w:rsidR="00BE0385" w:rsidRPr="00520449">
        <w:rPr>
          <w:rFonts w:asciiTheme="minorHAnsi" w:hAnsiTheme="minorHAnsi"/>
        </w:rPr>
        <w:t>learning disabilities</w:t>
      </w:r>
      <w:r w:rsidRPr="00520449">
        <w:rPr>
          <w:rFonts w:asciiTheme="minorHAnsi" w:hAnsiTheme="minorHAnsi"/>
        </w:rPr>
        <w:t>. The City Council’s role in providing services for young people is relatively small, nevertheless, we will ensure our services provide well-coordinated pathways for young people and encourage our partners to do the same. This recognises that through better aligning our activities across the public and voluntary sector</w:t>
      </w:r>
      <w:r w:rsidR="0004761D" w:rsidRPr="00520449">
        <w:rPr>
          <w:rFonts w:asciiTheme="minorHAnsi" w:hAnsiTheme="minorHAnsi"/>
        </w:rPr>
        <w:t>s</w:t>
      </w:r>
      <w:r w:rsidRPr="00520449">
        <w:rPr>
          <w:rFonts w:asciiTheme="minorHAnsi" w:hAnsiTheme="minorHAnsi"/>
        </w:rPr>
        <w:t xml:space="preserve"> we </w:t>
      </w:r>
      <w:r w:rsidR="006071CA" w:rsidRPr="00520449">
        <w:rPr>
          <w:rFonts w:asciiTheme="minorHAnsi" w:hAnsiTheme="minorHAnsi"/>
        </w:rPr>
        <w:t xml:space="preserve">will </w:t>
      </w:r>
      <w:r w:rsidRPr="00520449">
        <w:rPr>
          <w:rFonts w:asciiTheme="minorHAnsi" w:hAnsiTheme="minorHAnsi"/>
        </w:rPr>
        <w:t xml:space="preserve">have a </w:t>
      </w:r>
      <w:r w:rsidR="00553644" w:rsidRPr="00520449">
        <w:rPr>
          <w:rFonts w:asciiTheme="minorHAnsi" w:hAnsiTheme="minorHAnsi"/>
        </w:rPr>
        <w:t xml:space="preserve">greater </w:t>
      </w:r>
      <w:r w:rsidRPr="00520449">
        <w:rPr>
          <w:rFonts w:asciiTheme="minorHAnsi" w:hAnsiTheme="minorHAnsi"/>
        </w:rPr>
        <w:t xml:space="preserve">impact. The city has a dynamic Youth Partnership Board; it is chaired by a secondary school head teacher and attended by public, private and charitable sector organisations alongside young people themselves. The strategy shows how we will establish common goals with our </w:t>
      </w:r>
      <w:r w:rsidR="00553644" w:rsidRPr="00520449">
        <w:rPr>
          <w:rFonts w:asciiTheme="minorHAnsi" w:hAnsiTheme="minorHAnsi"/>
        </w:rPr>
        <w:t xml:space="preserve">partners, </w:t>
      </w:r>
      <w:r w:rsidRPr="00520449">
        <w:rPr>
          <w:rFonts w:asciiTheme="minorHAnsi" w:hAnsiTheme="minorHAnsi"/>
        </w:rPr>
        <w:t>support the work of the Children’s Trust</w:t>
      </w:r>
      <w:r w:rsidR="00F43438" w:rsidRPr="00520449">
        <w:rPr>
          <w:rFonts w:asciiTheme="minorHAnsi" w:hAnsiTheme="minorHAnsi"/>
        </w:rPr>
        <w:t xml:space="preserve">, integrating safeguarding into everything we do </w:t>
      </w:r>
      <w:r w:rsidRPr="00520449">
        <w:rPr>
          <w:rFonts w:asciiTheme="minorHAnsi" w:hAnsiTheme="minorHAnsi"/>
        </w:rPr>
        <w:t>and use our services to support schools.</w:t>
      </w:r>
    </w:p>
    <w:p w:rsidR="00D41F54" w:rsidRPr="00520449" w:rsidRDefault="00D41F54" w:rsidP="00431B82">
      <w:pPr>
        <w:rPr>
          <w:rFonts w:asciiTheme="minorHAnsi" w:hAnsiTheme="minorHAnsi"/>
        </w:rPr>
      </w:pPr>
    </w:p>
    <w:p w:rsidR="000D7B59" w:rsidRPr="00520449" w:rsidRDefault="00553644" w:rsidP="00431B82">
      <w:pPr>
        <w:tabs>
          <w:tab w:val="left" w:pos="426"/>
        </w:tabs>
        <w:rPr>
          <w:rFonts w:asciiTheme="minorHAnsi" w:hAnsiTheme="minorHAnsi"/>
        </w:rPr>
      </w:pPr>
      <w:r w:rsidRPr="00520449">
        <w:rPr>
          <w:rFonts w:asciiTheme="minorHAnsi" w:hAnsiTheme="minorHAnsi"/>
        </w:rPr>
        <w:t>Our Youth Ambition team underta</w:t>
      </w:r>
      <w:r w:rsidR="00930C6D" w:rsidRPr="00520449">
        <w:rPr>
          <w:rFonts w:asciiTheme="minorHAnsi" w:hAnsiTheme="minorHAnsi"/>
        </w:rPr>
        <w:t>k</w:t>
      </w:r>
      <w:r w:rsidRPr="00520449">
        <w:rPr>
          <w:rFonts w:asciiTheme="minorHAnsi" w:hAnsiTheme="minorHAnsi"/>
        </w:rPr>
        <w:t>e</w:t>
      </w:r>
      <w:r w:rsidR="00A22140" w:rsidRPr="00520449">
        <w:rPr>
          <w:rFonts w:asciiTheme="minorHAnsi" w:hAnsiTheme="minorHAnsi"/>
        </w:rPr>
        <w:t>s</w:t>
      </w:r>
      <w:r w:rsidRPr="00520449">
        <w:rPr>
          <w:rFonts w:asciiTheme="minorHAnsi" w:hAnsiTheme="minorHAnsi"/>
        </w:rPr>
        <w:t xml:space="preserve"> </w:t>
      </w:r>
      <w:r w:rsidR="00930C6D" w:rsidRPr="00520449">
        <w:rPr>
          <w:rFonts w:asciiTheme="minorHAnsi" w:hAnsiTheme="minorHAnsi"/>
        </w:rPr>
        <w:t>a</w:t>
      </w:r>
      <w:r w:rsidRPr="00520449">
        <w:rPr>
          <w:rFonts w:asciiTheme="minorHAnsi" w:hAnsiTheme="minorHAnsi"/>
        </w:rPr>
        <w:t xml:space="preserve">n annual </w:t>
      </w:r>
      <w:r w:rsidR="00930C6D" w:rsidRPr="00520449">
        <w:rPr>
          <w:rFonts w:asciiTheme="minorHAnsi" w:hAnsiTheme="minorHAnsi"/>
        </w:rPr>
        <w:t>assessment</w:t>
      </w:r>
      <w:r w:rsidRPr="00520449">
        <w:rPr>
          <w:rFonts w:asciiTheme="minorHAnsi" w:hAnsiTheme="minorHAnsi"/>
        </w:rPr>
        <w:t xml:space="preserve"> of the needs of young people</w:t>
      </w:r>
      <w:r w:rsidR="00930C6D" w:rsidRPr="00520449">
        <w:rPr>
          <w:rFonts w:asciiTheme="minorHAnsi" w:hAnsiTheme="minorHAnsi"/>
        </w:rPr>
        <w:t xml:space="preserve">. </w:t>
      </w:r>
      <w:r w:rsidRPr="00520449">
        <w:rPr>
          <w:rFonts w:asciiTheme="minorHAnsi" w:hAnsiTheme="minorHAnsi"/>
        </w:rPr>
        <w:t>The 2017 assessment</w:t>
      </w:r>
      <w:r w:rsidR="00930C6D" w:rsidRPr="00520449">
        <w:rPr>
          <w:rFonts w:asciiTheme="minorHAnsi" w:hAnsiTheme="minorHAnsi"/>
        </w:rPr>
        <w:t xml:space="preserve"> identified young people’s needs across </w:t>
      </w:r>
      <w:r w:rsidR="006071CA" w:rsidRPr="00520449">
        <w:rPr>
          <w:rFonts w:asciiTheme="minorHAnsi" w:hAnsiTheme="minorHAnsi"/>
        </w:rPr>
        <w:t>the following area</w:t>
      </w:r>
      <w:r w:rsidR="00A22140" w:rsidRPr="00520449">
        <w:rPr>
          <w:rFonts w:asciiTheme="minorHAnsi" w:hAnsiTheme="minorHAnsi"/>
        </w:rPr>
        <w:t>s</w:t>
      </w:r>
      <w:r w:rsidR="00930C6D" w:rsidRPr="00520449">
        <w:rPr>
          <w:rFonts w:asciiTheme="minorHAnsi" w:hAnsiTheme="minorHAnsi"/>
        </w:rPr>
        <w:t xml:space="preserve">: </w:t>
      </w:r>
      <w:r w:rsidR="006071CA" w:rsidRPr="00520449">
        <w:rPr>
          <w:rFonts w:asciiTheme="minorHAnsi" w:hAnsiTheme="minorHAnsi"/>
        </w:rPr>
        <w:t>physical, mental and sexual health and wellbeing</w:t>
      </w:r>
      <w:r w:rsidR="00930C6D" w:rsidRPr="00520449">
        <w:rPr>
          <w:rFonts w:asciiTheme="minorHAnsi" w:hAnsiTheme="minorHAnsi"/>
        </w:rPr>
        <w:t>; crime and anti-social behav</w:t>
      </w:r>
      <w:r w:rsidR="006071CA" w:rsidRPr="00520449">
        <w:rPr>
          <w:rFonts w:asciiTheme="minorHAnsi" w:hAnsiTheme="minorHAnsi"/>
        </w:rPr>
        <w:t>iour and employment, education and training</w:t>
      </w:r>
      <w:r w:rsidR="00930C6D" w:rsidRPr="00520449">
        <w:rPr>
          <w:rFonts w:asciiTheme="minorHAnsi" w:hAnsiTheme="minorHAnsi"/>
        </w:rPr>
        <w:t xml:space="preserve">.  </w:t>
      </w:r>
      <w:r w:rsidR="002C0692">
        <w:rPr>
          <w:rFonts w:asciiTheme="minorHAnsi" w:hAnsiTheme="minorHAnsi"/>
        </w:rPr>
        <w:t>Section</w:t>
      </w:r>
      <w:r w:rsidR="002C0692" w:rsidRPr="00520449">
        <w:rPr>
          <w:rFonts w:asciiTheme="minorHAnsi" w:hAnsiTheme="minorHAnsi"/>
        </w:rPr>
        <w:t xml:space="preserve"> </w:t>
      </w:r>
      <w:r w:rsidR="00930C6D" w:rsidRPr="00520449">
        <w:rPr>
          <w:rFonts w:asciiTheme="minorHAnsi" w:hAnsiTheme="minorHAnsi"/>
        </w:rPr>
        <w:t xml:space="preserve">B of </w:t>
      </w:r>
      <w:r w:rsidR="00B9638C" w:rsidRPr="00520449">
        <w:rPr>
          <w:rFonts w:asciiTheme="minorHAnsi" w:hAnsiTheme="minorHAnsi"/>
        </w:rPr>
        <w:t>the s</w:t>
      </w:r>
      <w:r w:rsidR="00930C6D" w:rsidRPr="00520449">
        <w:rPr>
          <w:rFonts w:asciiTheme="minorHAnsi" w:hAnsiTheme="minorHAnsi"/>
        </w:rPr>
        <w:t>trate</w:t>
      </w:r>
      <w:r w:rsidRPr="00520449">
        <w:rPr>
          <w:rFonts w:asciiTheme="minorHAnsi" w:hAnsiTheme="minorHAnsi"/>
        </w:rPr>
        <w:t xml:space="preserve">gy summarises the problems and the </w:t>
      </w:r>
      <w:r w:rsidR="00930C6D" w:rsidRPr="00520449">
        <w:rPr>
          <w:rFonts w:asciiTheme="minorHAnsi" w:hAnsiTheme="minorHAnsi"/>
        </w:rPr>
        <w:t xml:space="preserve">causes </w:t>
      </w:r>
      <w:r w:rsidRPr="00520449">
        <w:rPr>
          <w:rFonts w:asciiTheme="minorHAnsi" w:hAnsiTheme="minorHAnsi"/>
        </w:rPr>
        <w:t xml:space="preserve">for each of these </w:t>
      </w:r>
      <w:r w:rsidR="00930C6D" w:rsidRPr="00520449">
        <w:rPr>
          <w:rFonts w:asciiTheme="minorHAnsi" w:hAnsiTheme="minorHAnsi"/>
        </w:rPr>
        <w:t xml:space="preserve">areas and </w:t>
      </w:r>
      <w:r w:rsidR="00A22140" w:rsidRPr="00520449">
        <w:rPr>
          <w:rFonts w:asciiTheme="minorHAnsi" w:hAnsiTheme="minorHAnsi"/>
        </w:rPr>
        <w:t xml:space="preserve">sets out </w:t>
      </w:r>
      <w:r w:rsidR="00930C6D" w:rsidRPr="00520449">
        <w:rPr>
          <w:rFonts w:asciiTheme="minorHAnsi" w:hAnsiTheme="minorHAnsi"/>
        </w:rPr>
        <w:t xml:space="preserve">our plans to </w:t>
      </w:r>
      <w:r w:rsidRPr="00520449">
        <w:rPr>
          <w:rFonts w:asciiTheme="minorHAnsi" w:hAnsiTheme="minorHAnsi"/>
        </w:rPr>
        <w:t>address them</w:t>
      </w:r>
      <w:r w:rsidR="00A22140" w:rsidRPr="00520449">
        <w:rPr>
          <w:rFonts w:asciiTheme="minorHAnsi" w:hAnsiTheme="minorHAnsi"/>
        </w:rPr>
        <w:t xml:space="preserve">, using </w:t>
      </w:r>
      <w:r w:rsidR="00D41F54" w:rsidRPr="00520449">
        <w:rPr>
          <w:rFonts w:asciiTheme="minorHAnsi" w:hAnsiTheme="minorHAnsi"/>
        </w:rPr>
        <w:t>the Ready by 21 F</w:t>
      </w:r>
      <w:r w:rsidR="00A22140" w:rsidRPr="00520449">
        <w:rPr>
          <w:rFonts w:asciiTheme="minorHAnsi" w:hAnsiTheme="minorHAnsi"/>
        </w:rPr>
        <w:t>ramework,</w:t>
      </w:r>
      <w:r w:rsidRPr="00520449">
        <w:rPr>
          <w:rFonts w:asciiTheme="minorHAnsi" w:hAnsiTheme="minorHAnsi"/>
        </w:rPr>
        <w:t xml:space="preserve"> to </w:t>
      </w:r>
      <w:r w:rsidR="00930C6D" w:rsidRPr="00520449">
        <w:rPr>
          <w:rFonts w:asciiTheme="minorHAnsi" w:hAnsiTheme="minorHAnsi"/>
        </w:rPr>
        <w:t>enable</w:t>
      </w:r>
      <w:r w:rsidR="00A22140" w:rsidRPr="00520449">
        <w:rPr>
          <w:rFonts w:asciiTheme="minorHAnsi" w:hAnsiTheme="minorHAnsi"/>
        </w:rPr>
        <w:t xml:space="preserve"> Oxford’s children and</w:t>
      </w:r>
      <w:r w:rsidR="00930C6D" w:rsidRPr="00520449">
        <w:rPr>
          <w:rFonts w:asciiTheme="minorHAnsi" w:hAnsiTheme="minorHAnsi"/>
        </w:rPr>
        <w:t xml:space="preserve"> </w:t>
      </w:r>
      <w:r w:rsidRPr="00520449">
        <w:rPr>
          <w:rFonts w:asciiTheme="minorHAnsi" w:hAnsiTheme="minorHAnsi"/>
        </w:rPr>
        <w:t xml:space="preserve">young people </w:t>
      </w:r>
      <w:r w:rsidR="00930C6D" w:rsidRPr="00520449">
        <w:rPr>
          <w:rFonts w:asciiTheme="minorHAnsi" w:hAnsiTheme="minorHAnsi"/>
        </w:rPr>
        <w:t>to be healthy and</w:t>
      </w:r>
      <w:r w:rsidR="00D41F54" w:rsidRPr="00520449">
        <w:rPr>
          <w:rFonts w:asciiTheme="minorHAnsi" w:hAnsiTheme="minorHAnsi"/>
        </w:rPr>
        <w:t xml:space="preserve"> safe, connected and productive</w:t>
      </w:r>
      <w:r w:rsidR="00930C6D" w:rsidRPr="00520449">
        <w:rPr>
          <w:rFonts w:asciiTheme="minorHAnsi" w:hAnsiTheme="minorHAnsi"/>
        </w:rPr>
        <w:t xml:space="preserve">. </w:t>
      </w:r>
      <w:r w:rsidR="002C0692">
        <w:rPr>
          <w:rFonts w:asciiTheme="minorHAnsi" w:hAnsiTheme="minorHAnsi"/>
        </w:rPr>
        <w:t>Section</w:t>
      </w:r>
      <w:r w:rsidR="002C0692" w:rsidRPr="00520449">
        <w:rPr>
          <w:rFonts w:asciiTheme="minorHAnsi" w:hAnsiTheme="minorHAnsi"/>
        </w:rPr>
        <w:t xml:space="preserve"> </w:t>
      </w:r>
      <w:r w:rsidR="00930C6D" w:rsidRPr="00520449">
        <w:rPr>
          <w:rFonts w:asciiTheme="minorHAnsi" w:hAnsiTheme="minorHAnsi"/>
        </w:rPr>
        <w:t xml:space="preserve">C </w:t>
      </w:r>
      <w:r w:rsidR="00A22140" w:rsidRPr="00520449">
        <w:rPr>
          <w:rFonts w:asciiTheme="minorHAnsi" w:hAnsiTheme="minorHAnsi"/>
        </w:rPr>
        <w:t xml:space="preserve">of </w:t>
      </w:r>
      <w:r w:rsidR="00930C6D" w:rsidRPr="00520449">
        <w:rPr>
          <w:rFonts w:asciiTheme="minorHAnsi" w:hAnsiTheme="minorHAnsi"/>
        </w:rPr>
        <w:t xml:space="preserve">this strategy </w:t>
      </w:r>
      <w:r w:rsidR="00A22140" w:rsidRPr="00520449">
        <w:rPr>
          <w:rFonts w:asciiTheme="minorHAnsi" w:hAnsiTheme="minorHAnsi"/>
        </w:rPr>
        <w:t xml:space="preserve">describes </w:t>
      </w:r>
      <w:r w:rsidR="00930C6D" w:rsidRPr="00520449">
        <w:rPr>
          <w:rFonts w:asciiTheme="minorHAnsi" w:hAnsiTheme="minorHAnsi"/>
        </w:rPr>
        <w:t xml:space="preserve">the </w:t>
      </w:r>
      <w:r w:rsidR="00853408" w:rsidRPr="00520449">
        <w:rPr>
          <w:rFonts w:asciiTheme="minorHAnsi" w:hAnsiTheme="minorHAnsi"/>
        </w:rPr>
        <w:t xml:space="preserve">governance and </w:t>
      </w:r>
      <w:r w:rsidR="00E36EDD" w:rsidRPr="00520449">
        <w:rPr>
          <w:rFonts w:asciiTheme="minorHAnsi" w:hAnsiTheme="minorHAnsi"/>
        </w:rPr>
        <w:t xml:space="preserve">the measures </w:t>
      </w:r>
      <w:r w:rsidR="00853408" w:rsidRPr="00520449">
        <w:rPr>
          <w:rFonts w:asciiTheme="minorHAnsi" w:hAnsiTheme="minorHAnsi"/>
        </w:rPr>
        <w:t>of success</w:t>
      </w:r>
      <w:r w:rsidR="00930C6D" w:rsidRPr="00520449">
        <w:rPr>
          <w:rFonts w:asciiTheme="minorHAnsi" w:hAnsiTheme="minorHAnsi"/>
        </w:rPr>
        <w:t xml:space="preserve"> by which we will hold ourselves </w:t>
      </w:r>
      <w:r w:rsidR="00A22140" w:rsidRPr="00520449">
        <w:rPr>
          <w:rFonts w:asciiTheme="minorHAnsi" w:hAnsiTheme="minorHAnsi"/>
        </w:rPr>
        <w:t>to account for</w:t>
      </w:r>
      <w:r w:rsidR="00930C6D" w:rsidRPr="00520449">
        <w:rPr>
          <w:rFonts w:asciiTheme="minorHAnsi" w:hAnsiTheme="minorHAnsi"/>
        </w:rPr>
        <w:t xml:space="preserve"> the plans outlined in this </w:t>
      </w:r>
      <w:r w:rsidR="00853408" w:rsidRPr="00520449">
        <w:rPr>
          <w:rFonts w:asciiTheme="minorHAnsi" w:hAnsiTheme="minorHAnsi"/>
        </w:rPr>
        <w:t>strategy.</w:t>
      </w:r>
      <w:r w:rsidR="00930C6D" w:rsidRPr="00520449">
        <w:rPr>
          <w:rFonts w:asciiTheme="minorHAnsi" w:hAnsiTheme="minorHAnsi"/>
        </w:rPr>
        <w:t xml:space="preserve"> </w:t>
      </w:r>
    </w:p>
    <w:p w:rsidR="003128D4" w:rsidRPr="00520449" w:rsidRDefault="003128D4" w:rsidP="00431B82">
      <w:pPr>
        <w:tabs>
          <w:tab w:val="left" w:pos="426"/>
        </w:tabs>
        <w:rPr>
          <w:rFonts w:asciiTheme="minorHAnsi" w:hAnsiTheme="minorHAnsi"/>
        </w:rPr>
      </w:pPr>
    </w:p>
    <w:p w:rsidR="000D7B59" w:rsidRPr="00520449" w:rsidRDefault="00930C6D" w:rsidP="00431B82">
      <w:pPr>
        <w:rPr>
          <w:rFonts w:asciiTheme="minorHAnsi" w:hAnsiTheme="minorHAnsi"/>
        </w:rPr>
      </w:pPr>
      <w:r w:rsidRPr="00520449">
        <w:rPr>
          <w:rFonts w:asciiTheme="minorHAnsi" w:hAnsiTheme="minorHAnsi"/>
        </w:rPr>
        <w:t xml:space="preserve">Oxford’s children and young people are the future of our city; this strategy is designed to help meet their needs and to work with them to fulfil their ambitions. </w:t>
      </w:r>
      <w:r w:rsidR="003E3D3A" w:rsidRPr="00520449">
        <w:rPr>
          <w:rFonts w:asciiTheme="minorHAnsi" w:hAnsiTheme="minorHAnsi"/>
        </w:rPr>
        <w:t>Our 2017 Working Togeth</w:t>
      </w:r>
      <w:r w:rsidR="00E36EDD" w:rsidRPr="00520449">
        <w:rPr>
          <w:rFonts w:asciiTheme="minorHAnsi" w:hAnsiTheme="minorHAnsi"/>
        </w:rPr>
        <w:t xml:space="preserve">er event </w:t>
      </w:r>
      <w:r w:rsidR="003E3D3A" w:rsidRPr="00520449">
        <w:rPr>
          <w:rFonts w:asciiTheme="minorHAnsi" w:hAnsiTheme="minorHAnsi"/>
        </w:rPr>
        <w:t xml:space="preserve">provided the opportunity to discuss the principles underpinning this strategy with </w:t>
      </w:r>
      <w:r w:rsidR="00E36EDD" w:rsidRPr="00520449">
        <w:rPr>
          <w:rFonts w:asciiTheme="minorHAnsi" w:hAnsiTheme="minorHAnsi"/>
        </w:rPr>
        <w:t>partners,</w:t>
      </w:r>
      <w:r w:rsidR="003E3D3A" w:rsidRPr="00520449">
        <w:rPr>
          <w:rFonts w:asciiTheme="minorHAnsi" w:hAnsiTheme="minorHAnsi"/>
        </w:rPr>
        <w:t xml:space="preserve"> as well as the Ready by 21 </w:t>
      </w:r>
      <w:r w:rsidR="00E36EDD" w:rsidRPr="00520449">
        <w:rPr>
          <w:rFonts w:asciiTheme="minorHAnsi" w:hAnsiTheme="minorHAnsi"/>
        </w:rPr>
        <w:t>F</w:t>
      </w:r>
      <w:r w:rsidR="003E3D3A" w:rsidRPr="00520449">
        <w:rPr>
          <w:rFonts w:asciiTheme="minorHAnsi" w:hAnsiTheme="minorHAnsi"/>
        </w:rPr>
        <w:t>ramework</w:t>
      </w:r>
      <w:r w:rsidR="00E36EDD" w:rsidRPr="00520449">
        <w:rPr>
          <w:rFonts w:asciiTheme="minorHAnsi" w:hAnsiTheme="minorHAnsi"/>
        </w:rPr>
        <w:t xml:space="preserve"> and zoning</w:t>
      </w:r>
      <w:r w:rsidR="003E3D3A" w:rsidRPr="00520449">
        <w:rPr>
          <w:rFonts w:asciiTheme="minorHAnsi" w:hAnsiTheme="minorHAnsi"/>
        </w:rPr>
        <w:t xml:space="preserve">. Their feedback has been used to shape this strategy. </w:t>
      </w:r>
      <w:r w:rsidRPr="00520449">
        <w:rPr>
          <w:rFonts w:asciiTheme="minorHAnsi" w:hAnsiTheme="minorHAnsi"/>
        </w:rPr>
        <w:t xml:space="preserve">We would like to thank everyone who has helped to create this strategy, in particular </w:t>
      </w:r>
      <w:r w:rsidR="00864FC9" w:rsidRPr="00520449">
        <w:rPr>
          <w:rFonts w:asciiTheme="minorHAnsi" w:hAnsiTheme="minorHAnsi"/>
        </w:rPr>
        <w:t xml:space="preserve">our partners and </w:t>
      </w:r>
      <w:r w:rsidRPr="00520449">
        <w:rPr>
          <w:rFonts w:asciiTheme="minorHAnsi" w:hAnsiTheme="minorHAnsi"/>
        </w:rPr>
        <w:t>the young people who</w:t>
      </w:r>
      <w:r w:rsidR="00E36EDD" w:rsidRPr="00520449">
        <w:rPr>
          <w:rFonts w:asciiTheme="minorHAnsi" w:hAnsiTheme="minorHAnsi"/>
        </w:rPr>
        <w:t xml:space="preserve"> have given us their views</w:t>
      </w:r>
      <w:r w:rsidR="00864FC9" w:rsidRPr="00520449">
        <w:rPr>
          <w:rFonts w:asciiTheme="minorHAnsi" w:hAnsiTheme="minorHAnsi"/>
        </w:rPr>
        <w:t>.</w:t>
      </w:r>
      <w:r w:rsidRPr="00520449">
        <w:rPr>
          <w:rFonts w:asciiTheme="minorHAnsi" w:hAnsiTheme="minorHAnsi"/>
        </w:rPr>
        <w:t xml:space="preserve"> </w:t>
      </w:r>
    </w:p>
    <w:p w:rsidR="00CF3CA8" w:rsidRPr="00520449" w:rsidRDefault="00467920" w:rsidP="00431B82">
      <w:pPr>
        <w:pStyle w:val="Heading1"/>
        <w:numPr>
          <w:ilvl w:val="0"/>
          <w:numId w:val="26"/>
        </w:numPr>
        <w:ind w:left="426" w:hanging="426"/>
        <w:jc w:val="left"/>
        <w:rPr>
          <w:rFonts w:asciiTheme="minorHAnsi" w:hAnsiTheme="minorHAnsi"/>
          <w:i/>
          <w:sz w:val="34"/>
        </w:rPr>
      </w:pPr>
      <w:bookmarkStart w:id="7" w:name="_i4ls3r67f9la" w:colFirst="0" w:colLast="0"/>
      <w:bookmarkStart w:id="8" w:name="_n1wf05p20jx" w:colFirst="0" w:colLast="0"/>
      <w:bookmarkEnd w:id="7"/>
      <w:bookmarkEnd w:id="8"/>
      <w:r w:rsidRPr="00520449">
        <w:rPr>
          <w:rFonts w:asciiTheme="minorHAnsi" w:hAnsiTheme="minorHAnsi"/>
        </w:rPr>
        <w:lastRenderedPageBreak/>
        <w:t>Our Vision -</w:t>
      </w:r>
      <w:r w:rsidR="008B6499" w:rsidRPr="00520449">
        <w:rPr>
          <w:rFonts w:asciiTheme="minorHAnsi" w:hAnsiTheme="minorHAnsi"/>
        </w:rPr>
        <w:t xml:space="preserve"> </w:t>
      </w:r>
      <w:r w:rsidR="008B6499" w:rsidRPr="00520449">
        <w:rPr>
          <w:rFonts w:asciiTheme="minorHAnsi" w:hAnsiTheme="minorHAnsi"/>
          <w:i/>
          <w:sz w:val="34"/>
        </w:rPr>
        <w:t xml:space="preserve">every </w:t>
      </w:r>
      <w:r w:rsidR="00CF3CA8" w:rsidRPr="00520449">
        <w:rPr>
          <w:rFonts w:asciiTheme="minorHAnsi" w:hAnsiTheme="minorHAnsi"/>
          <w:i/>
        </w:rPr>
        <w:t xml:space="preserve">child </w:t>
      </w:r>
      <w:r w:rsidR="00DF6566" w:rsidRPr="00520449">
        <w:rPr>
          <w:rFonts w:asciiTheme="minorHAnsi" w:hAnsiTheme="minorHAnsi"/>
          <w:i/>
        </w:rPr>
        <w:t>&amp;</w:t>
      </w:r>
      <w:r w:rsidR="00C57C87" w:rsidRPr="00520449">
        <w:rPr>
          <w:rFonts w:asciiTheme="minorHAnsi" w:hAnsiTheme="minorHAnsi"/>
          <w:i/>
        </w:rPr>
        <w:t xml:space="preserve"> </w:t>
      </w:r>
      <w:r w:rsidR="00844540" w:rsidRPr="00520449">
        <w:rPr>
          <w:rFonts w:asciiTheme="minorHAnsi" w:hAnsiTheme="minorHAnsi"/>
          <w:i/>
          <w:sz w:val="34"/>
        </w:rPr>
        <w:t xml:space="preserve">young person is able to </w:t>
      </w:r>
      <w:r w:rsidR="008B6499" w:rsidRPr="00520449">
        <w:rPr>
          <w:rFonts w:asciiTheme="minorHAnsi" w:hAnsiTheme="minorHAnsi"/>
          <w:i/>
          <w:sz w:val="34"/>
        </w:rPr>
        <w:t>fulfil their potential</w:t>
      </w:r>
    </w:p>
    <w:p w:rsidR="0062136E" w:rsidRPr="00520449" w:rsidRDefault="0062136E" w:rsidP="00431B82">
      <w:pPr>
        <w:rPr>
          <w:rFonts w:asciiTheme="minorHAnsi" w:hAnsiTheme="minorHAnsi"/>
        </w:rPr>
      </w:pPr>
    </w:p>
    <w:p w:rsidR="008B6499" w:rsidRPr="00520449" w:rsidRDefault="00467920" w:rsidP="00431B82">
      <w:pPr>
        <w:rPr>
          <w:rFonts w:asciiTheme="minorHAnsi" w:hAnsiTheme="minorHAnsi"/>
          <w:b/>
          <w:i/>
          <w:sz w:val="26"/>
        </w:rPr>
      </w:pPr>
      <w:r w:rsidRPr="00520449">
        <w:rPr>
          <w:rFonts w:asciiTheme="minorHAnsi" w:hAnsiTheme="minorHAnsi"/>
          <w:b/>
          <w:i/>
          <w:sz w:val="26"/>
        </w:rPr>
        <w:t xml:space="preserve">The </w:t>
      </w:r>
      <w:r w:rsidR="006071CA" w:rsidRPr="00520449">
        <w:rPr>
          <w:rFonts w:asciiTheme="minorHAnsi" w:hAnsiTheme="minorHAnsi"/>
          <w:b/>
          <w:i/>
          <w:sz w:val="26"/>
        </w:rPr>
        <w:t xml:space="preserve">following </w:t>
      </w:r>
      <w:r w:rsidRPr="00520449">
        <w:rPr>
          <w:rFonts w:asciiTheme="minorHAnsi" w:hAnsiTheme="minorHAnsi"/>
          <w:b/>
          <w:i/>
          <w:sz w:val="26"/>
        </w:rPr>
        <w:t xml:space="preserve">strategic </w:t>
      </w:r>
      <w:r w:rsidR="008B6499" w:rsidRPr="00520449">
        <w:rPr>
          <w:rFonts w:asciiTheme="minorHAnsi" w:hAnsiTheme="minorHAnsi"/>
          <w:b/>
          <w:i/>
          <w:sz w:val="26"/>
        </w:rPr>
        <w:t>principles show how we will play our role in achieving this vision</w:t>
      </w:r>
    </w:p>
    <w:p w:rsidR="000D7B59" w:rsidRPr="00520449" w:rsidRDefault="008B6499" w:rsidP="00431B82">
      <w:pPr>
        <w:pStyle w:val="Heading2"/>
        <w:rPr>
          <w:rFonts w:asciiTheme="minorHAnsi" w:hAnsiTheme="minorHAnsi"/>
        </w:rPr>
      </w:pPr>
      <w:bookmarkStart w:id="9" w:name="_56l1b24r0ya4" w:colFirst="0" w:colLast="0"/>
      <w:bookmarkEnd w:id="9"/>
      <w:r w:rsidRPr="00520449">
        <w:rPr>
          <w:rFonts w:asciiTheme="minorHAnsi" w:hAnsiTheme="minorHAnsi"/>
        </w:rPr>
        <w:t xml:space="preserve">Principle </w:t>
      </w:r>
      <w:r w:rsidR="00930C6D" w:rsidRPr="00520449">
        <w:rPr>
          <w:rFonts w:asciiTheme="minorHAnsi" w:hAnsiTheme="minorHAnsi"/>
        </w:rPr>
        <w:t>1</w:t>
      </w:r>
      <w:r w:rsidRPr="00520449">
        <w:rPr>
          <w:rFonts w:asciiTheme="minorHAnsi" w:hAnsiTheme="minorHAnsi"/>
        </w:rPr>
        <w:t xml:space="preserve"> - </w:t>
      </w:r>
      <w:r w:rsidR="00930C6D" w:rsidRPr="00520449">
        <w:rPr>
          <w:rFonts w:asciiTheme="minorHAnsi" w:hAnsiTheme="minorHAnsi"/>
        </w:rPr>
        <w:t>Preventative-led provision</w:t>
      </w:r>
    </w:p>
    <w:p w:rsidR="0062136E" w:rsidRPr="00520449" w:rsidRDefault="0062136E" w:rsidP="00431B82">
      <w:pPr>
        <w:rPr>
          <w:rFonts w:asciiTheme="minorHAnsi" w:hAnsiTheme="minorHAnsi"/>
        </w:rPr>
      </w:pPr>
    </w:p>
    <w:p w:rsidR="00F12EAD" w:rsidRPr="00520449" w:rsidRDefault="00F12EAD" w:rsidP="00431B82">
      <w:pPr>
        <w:rPr>
          <w:rFonts w:asciiTheme="minorHAnsi" w:hAnsiTheme="minorHAnsi"/>
        </w:rPr>
      </w:pPr>
      <w:r w:rsidRPr="00520449">
        <w:rPr>
          <w:rFonts w:asciiTheme="minorHAnsi" w:hAnsiTheme="minorHAnsi"/>
        </w:rPr>
        <w:t>Research shows sport and culture positively benefit young people’s physical and mental wellbeing and helps them to grow into happy and resilient adults</w:t>
      </w:r>
      <w:r w:rsidRPr="00520449">
        <w:rPr>
          <w:rFonts w:asciiTheme="minorHAnsi" w:hAnsiTheme="minorHAnsi"/>
          <w:vertAlign w:val="superscript"/>
        </w:rPr>
        <w:footnoteReference w:id="6"/>
      </w:r>
      <w:r w:rsidRPr="00520449">
        <w:rPr>
          <w:rFonts w:asciiTheme="minorHAnsi" w:hAnsiTheme="minorHAnsi"/>
        </w:rPr>
        <w:t>.  Our cultural and sports services present opportunities to inspire young people</w:t>
      </w:r>
      <w:r w:rsidR="00853408" w:rsidRPr="00520449">
        <w:rPr>
          <w:rFonts w:asciiTheme="minorHAnsi" w:hAnsiTheme="minorHAnsi"/>
        </w:rPr>
        <w:t>.</w:t>
      </w:r>
      <w:r w:rsidRPr="00520449">
        <w:rPr>
          <w:rFonts w:asciiTheme="minorHAnsi" w:hAnsiTheme="minorHAnsi"/>
        </w:rPr>
        <w:t xml:space="preserve"> The Council often goes above and beyond what most councils offer</w:t>
      </w:r>
      <w:r w:rsidR="00467920" w:rsidRPr="00520449">
        <w:rPr>
          <w:rFonts w:asciiTheme="minorHAnsi" w:hAnsiTheme="minorHAnsi"/>
          <w:vertAlign w:val="superscript"/>
        </w:rPr>
        <w:t xml:space="preserve"> </w:t>
      </w:r>
      <w:r w:rsidRPr="00520449">
        <w:rPr>
          <w:rFonts w:asciiTheme="minorHAnsi" w:hAnsiTheme="minorHAnsi"/>
        </w:rPr>
        <w:t>to improve the lives of young people</w:t>
      </w:r>
      <w:r w:rsidR="00853408" w:rsidRPr="00520449">
        <w:rPr>
          <w:rFonts w:asciiTheme="minorHAnsi" w:hAnsiTheme="minorHAnsi"/>
        </w:rPr>
        <w:t>. Our fee concessions ensure that our services are accessible to everyone</w:t>
      </w:r>
      <w:r w:rsidRPr="00520449">
        <w:rPr>
          <w:rFonts w:asciiTheme="minorHAnsi" w:hAnsiTheme="minorHAnsi"/>
        </w:rPr>
        <w:t xml:space="preserve"> such as our free swimming for under 17 year olds. We provide world class play areas and our community and leisure centres provide a wide range of activities for people of all ages. For eight year olds and above, we also provide holiday activities, and our Youth Ambition Programme engages 11-19 year olds in positive activities. Youth Ambition grants also fund activities to support young adults aged 20-25 who have complex needs. </w:t>
      </w:r>
      <w:r w:rsidR="00C16087" w:rsidRPr="00520449">
        <w:rPr>
          <w:rFonts w:asciiTheme="minorHAnsi" w:hAnsiTheme="minorHAnsi"/>
        </w:rPr>
        <w:t xml:space="preserve">A full list of </w:t>
      </w:r>
      <w:r w:rsidR="00DF6566" w:rsidRPr="00520449">
        <w:rPr>
          <w:rFonts w:asciiTheme="minorHAnsi" w:hAnsiTheme="minorHAnsi"/>
        </w:rPr>
        <w:t xml:space="preserve">our </w:t>
      </w:r>
      <w:r w:rsidR="00C16087" w:rsidRPr="00520449">
        <w:rPr>
          <w:rFonts w:asciiTheme="minorHAnsi" w:hAnsiTheme="minorHAnsi"/>
        </w:rPr>
        <w:t xml:space="preserve">services for young people is shown in </w:t>
      </w:r>
      <w:r w:rsidR="00853408" w:rsidRPr="00520449">
        <w:rPr>
          <w:rFonts w:asciiTheme="minorHAnsi" w:hAnsiTheme="minorHAnsi"/>
        </w:rPr>
        <w:t>A</w:t>
      </w:r>
      <w:r w:rsidR="00C16087" w:rsidRPr="00520449">
        <w:rPr>
          <w:rFonts w:asciiTheme="minorHAnsi" w:hAnsiTheme="minorHAnsi"/>
        </w:rPr>
        <w:t xml:space="preserve">ppendix </w:t>
      </w:r>
      <w:r w:rsidR="00853408" w:rsidRPr="00520449">
        <w:rPr>
          <w:rFonts w:asciiTheme="minorHAnsi" w:hAnsiTheme="minorHAnsi"/>
        </w:rPr>
        <w:t>T</w:t>
      </w:r>
      <w:r w:rsidR="00C16087" w:rsidRPr="00520449">
        <w:rPr>
          <w:rFonts w:asciiTheme="minorHAnsi" w:hAnsiTheme="minorHAnsi"/>
        </w:rPr>
        <w:t>wo.</w:t>
      </w:r>
      <w:r w:rsidRPr="00520449">
        <w:rPr>
          <w:rFonts w:asciiTheme="minorHAnsi" w:hAnsiTheme="minorHAnsi"/>
        </w:rPr>
        <w:t xml:space="preserve"> </w:t>
      </w:r>
    </w:p>
    <w:p w:rsidR="00F12EAD" w:rsidRPr="00520449" w:rsidRDefault="00F12EAD" w:rsidP="00431B82">
      <w:pPr>
        <w:rPr>
          <w:rFonts w:asciiTheme="minorHAnsi" w:hAnsiTheme="minorHAnsi"/>
        </w:rPr>
      </w:pPr>
    </w:p>
    <w:p w:rsidR="0063275C" w:rsidRPr="00520449" w:rsidRDefault="0063275C" w:rsidP="00431B82">
      <w:pPr>
        <w:rPr>
          <w:rFonts w:asciiTheme="minorHAnsi" w:hAnsiTheme="minorHAnsi"/>
          <w:shd w:val="clear" w:color="auto" w:fill="FFFFFF"/>
        </w:rPr>
      </w:pPr>
      <w:r w:rsidRPr="00520449">
        <w:rPr>
          <w:rFonts w:asciiTheme="minorHAnsi" w:hAnsiTheme="minorHAnsi"/>
        </w:rPr>
        <w:t>Oxford City Council is best placed to support the provision of universal positive activities that help children and young people to thrive in life. Our services help to prevent young people becoming vulnerable and needing specialist support.</w:t>
      </w:r>
      <w:r w:rsidR="00F43438" w:rsidRPr="00520449">
        <w:rPr>
          <w:rFonts w:asciiTheme="minorHAnsi" w:hAnsiTheme="minorHAnsi"/>
        </w:rPr>
        <w:t xml:space="preserve"> </w:t>
      </w:r>
      <w:r w:rsidR="00A906F8" w:rsidRPr="00520449">
        <w:rPr>
          <w:rFonts w:asciiTheme="minorHAnsi" w:hAnsiTheme="minorHAnsi"/>
        </w:rPr>
        <w:t>Our services are</w:t>
      </w:r>
      <w:r w:rsidR="008871FA" w:rsidRPr="00520449">
        <w:rPr>
          <w:rFonts w:asciiTheme="minorHAnsi" w:hAnsiTheme="minorHAnsi"/>
        </w:rPr>
        <w:t xml:space="preserve"> complimentary to the statutory services provided by Oxfordshire County Council and </w:t>
      </w:r>
      <w:r w:rsidR="00A906F8" w:rsidRPr="00520449">
        <w:rPr>
          <w:rFonts w:asciiTheme="minorHAnsi" w:hAnsiTheme="minorHAnsi"/>
        </w:rPr>
        <w:t>they play</w:t>
      </w:r>
      <w:r w:rsidR="008871FA" w:rsidRPr="00520449">
        <w:rPr>
          <w:rFonts w:asciiTheme="minorHAnsi" w:hAnsiTheme="minorHAnsi"/>
        </w:rPr>
        <w:t xml:space="preserve"> a vital role in supporting the delivery of the Children’s Trust </w:t>
      </w:r>
      <w:r w:rsidR="002C0692" w:rsidRPr="00B6095B">
        <w:rPr>
          <w:rFonts w:asciiTheme="minorHAnsi" w:hAnsiTheme="minorHAnsi"/>
          <w:i/>
        </w:rPr>
        <w:t>Oxfordshire’s Children and Young People’s Plan 2018 – 2021</w:t>
      </w:r>
      <w:r w:rsidRPr="00520449">
        <w:rPr>
          <w:rFonts w:asciiTheme="minorHAnsi" w:hAnsiTheme="minorHAnsi"/>
        </w:rPr>
        <w:t>.</w:t>
      </w:r>
      <w:r w:rsidR="00F43438" w:rsidRPr="00520449">
        <w:rPr>
          <w:rFonts w:asciiTheme="minorHAnsi" w:hAnsiTheme="minorHAnsi"/>
        </w:rPr>
        <w:t xml:space="preserve"> At the heart of all our preventative work is the need to ensure that our services and the </w:t>
      </w:r>
      <w:r w:rsidR="00A906F8" w:rsidRPr="00520449">
        <w:rPr>
          <w:rFonts w:asciiTheme="minorHAnsi" w:hAnsiTheme="minorHAnsi"/>
        </w:rPr>
        <w:t xml:space="preserve">people </w:t>
      </w:r>
      <w:r w:rsidR="00F43438" w:rsidRPr="00520449">
        <w:rPr>
          <w:rFonts w:asciiTheme="minorHAnsi" w:hAnsiTheme="minorHAnsi"/>
        </w:rPr>
        <w:t>delivering them are meeting the required safeguarding standards</w:t>
      </w:r>
      <w:r w:rsidR="00A906F8" w:rsidRPr="00520449">
        <w:rPr>
          <w:rFonts w:asciiTheme="minorHAnsi" w:hAnsiTheme="minorHAnsi"/>
        </w:rPr>
        <w:t xml:space="preserve"> as shown in our </w:t>
      </w:r>
      <w:r w:rsidR="00CD3664" w:rsidRPr="00520449">
        <w:rPr>
          <w:rFonts w:asciiTheme="minorHAnsi" w:hAnsiTheme="minorHAnsi"/>
        </w:rPr>
        <w:t xml:space="preserve">Safeguarding </w:t>
      </w:r>
      <w:r w:rsidR="008C6F2C" w:rsidRPr="00520449">
        <w:rPr>
          <w:rFonts w:asciiTheme="minorHAnsi" w:hAnsiTheme="minorHAnsi"/>
        </w:rPr>
        <w:t>S</w:t>
      </w:r>
      <w:r w:rsidR="00CD3664" w:rsidRPr="00520449">
        <w:rPr>
          <w:rFonts w:asciiTheme="minorHAnsi" w:hAnsiTheme="minorHAnsi"/>
        </w:rPr>
        <w:t xml:space="preserve">elf-assessment </w:t>
      </w:r>
      <w:r w:rsidR="008C6F2C" w:rsidRPr="00520449">
        <w:rPr>
          <w:rFonts w:asciiTheme="minorHAnsi" w:hAnsiTheme="minorHAnsi"/>
        </w:rPr>
        <w:t>A</w:t>
      </w:r>
      <w:r w:rsidR="00CD3664" w:rsidRPr="00520449">
        <w:rPr>
          <w:rFonts w:asciiTheme="minorHAnsi" w:hAnsiTheme="minorHAnsi"/>
        </w:rPr>
        <w:t xml:space="preserve">udit </w:t>
      </w:r>
      <w:r w:rsidR="00A906F8" w:rsidRPr="00520449">
        <w:rPr>
          <w:rFonts w:asciiTheme="minorHAnsi" w:hAnsiTheme="minorHAnsi"/>
        </w:rPr>
        <w:t>(</w:t>
      </w:r>
      <w:r w:rsidR="00CD3664" w:rsidRPr="00520449">
        <w:rPr>
          <w:rFonts w:asciiTheme="minorHAnsi" w:hAnsiTheme="minorHAnsi"/>
        </w:rPr>
        <w:t>2017</w:t>
      </w:r>
      <w:r w:rsidR="00A906F8" w:rsidRPr="00520449">
        <w:rPr>
          <w:rFonts w:asciiTheme="minorHAnsi" w:hAnsiTheme="minorHAnsi"/>
        </w:rPr>
        <w:t>)</w:t>
      </w:r>
      <w:r w:rsidR="00F43438" w:rsidRPr="00520449">
        <w:rPr>
          <w:rFonts w:asciiTheme="minorHAnsi" w:hAnsiTheme="minorHAnsi"/>
        </w:rPr>
        <w:t xml:space="preserve">. </w:t>
      </w:r>
    </w:p>
    <w:p w:rsidR="0063275C" w:rsidRPr="00520449" w:rsidRDefault="0063275C" w:rsidP="00431B82">
      <w:pPr>
        <w:rPr>
          <w:rFonts w:asciiTheme="minorHAnsi" w:hAnsiTheme="minorHAnsi"/>
        </w:rPr>
      </w:pPr>
    </w:p>
    <w:p w:rsidR="00185944" w:rsidRPr="00520449" w:rsidRDefault="00185944" w:rsidP="00431B82">
      <w:pPr>
        <w:rPr>
          <w:rFonts w:asciiTheme="minorHAnsi" w:hAnsiTheme="minorHAnsi"/>
        </w:rPr>
      </w:pPr>
      <w:r w:rsidRPr="00520449">
        <w:rPr>
          <w:rFonts w:asciiTheme="minorHAnsi" w:hAnsiTheme="minorHAnsi"/>
        </w:rPr>
        <w:t xml:space="preserve">The diagram </w:t>
      </w:r>
      <w:r w:rsidR="008871FA" w:rsidRPr="00520449">
        <w:rPr>
          <w:rFonts w:asciiTheme="minorHAnsi" w:hAnsiTheme="minorHAnsi"/>
        </w:rPr>
        <w:t xml:space="preserve">below </w:t>
      </w:r>
      <w:r w:rsidRPr="00520449">
        <w:rPr>
          <w:rFonts w:asciiTheme="minorHAnsi" w:hAnsiTheme="minorHAnsi"/>
        </w:rPr>
        <w:t xml:space="preserve">shows a </w:t>
      </w:r>
      <w:r w:rsidR="00303C07" w:rsidRPr="00520449">
        <w:rPr>
          <w:rFonts w:asciiTheme="minorHAnsi" w:hAnsiTheme="minorHAnsi"/>
        </w:rPr>
        <w:t xml:space="preserve">dashboard </w:t>
      </w:r>
      <w:r w:rsidRPr="00520449">
        <w:rPr>
          <w:rFonts w:asciiTheme="minorHAnsi" w:hAnsiTheme="minorHAnsi"/>
        </w:rPr>
        <w:t>of need</w:t>
      </w:r>
      <w:r w:rsidR="008871FA" w:rsidRPr="00520449">
        <w:rPr>
          <w:rFonts w:asciiTheme="minorHAnsi" w:hAnsiTheme="minorHAnsi"/>
        </w:rPr>
        <w:t xml:space="preserve">. </w:t>
      </w:r>
      <w:r w:rsidRPr="00520449">
        <w:rPr>
          <w:rFonts w:asciiTheme="minorHAnsi" w:hAnsiTheme="minorHAnsi"/>
        </w:rPr>
        <w:t>City Council services operate in the universal section, although as shown by the arrows</w:t>
      </w:r>
      <w:r w:rsidR="0020082B" w:rsidRPr="00520449">
        <w:rPr>
          <w:rFonts w:asciiTheme="minorHAnsi" w:hAnsiTheme="minorHAnsi"/>
        </w:rPr>
        <w:t>,</w:t>
      </w:r>
      <w:r w:rsidRPr="00520449">
        <w:rPr>
          <w:rFonts w:asciiTheme="minorHAnsi" w:hAnsiTheme="minorHAnsi"/>
        </w:rPr>
        <w:t xml:space="preserve"> the circumstances and needs of young people are constantly changing</w:t>
      </w:r>
      <w:r w:rsidR="00303C07" w:rsidRPr="00520449">
        <w:rPr>
          <w:rFonts w:asciiTheme="minorHAnsi" w:hAnsiTheme="minorHAnsi"/>
        </w:rPr>
        <w:t>. This means</w:t>
      </w:r>
      <w:r w:rsidRPr="00520449">
        <w:rPr>
          <w:rFonts w:asciiTheme="minorHAnsi" w:hAnsiTheme="minorHAnsi"/>
        </w:rPr>
        <w:t xml:space="preserve"> universal provide</w:t>
      </w:r>
      <w:r w:rsidR="0020082B" w:rsidRPr="00520449">
        <w:rPr>
          <w:rFonts w:asciiTheme="minorHAnsi" w:hAnsiTheme="minorHAnsi"/>
        </w:rPr>
        <w:t>r</w:t>
      </w:r>
      <w:r w:rsidRPr="00520449">
        <w:rPr>
          <w:rFonts w:asciiTheme="minorHAnsi" w:hAnsiTheme="minorHAnsi"/>
        </w:rPr>
        <w:t>s need to become better aware of how to identify young people when the</w:t>
      </w:r>
      <w:r w:rsidR="00417520" w:rsidRPr="00520449">
        <w:rPr>
          <w:rFonts w:asciiTheme="minorHAnsi" w:hAnsiTheme="minorHAnsi"/>
        </w:rPr>
        <w:t>y become vulnerable and their</w:t>
      </w:r>
      <w:r w:rsidRPr="00520449">
        <w:rPr>
          <w:rFonts w:asciiTheme="minorHAnsi" w:hAnsiTheme="minorHAnsi"/>
        </w:rPr>
        <w:t xml:space="preserve"> needs become more complex and make appropriate referrals</w:t>
      </w:r>
      <w:r w:rsidR="00303C07" w:rsidRPr="00520449">
        <w:rPr>
          <w:rFonts w:asciiTheme="minorHAnsi" w:hAnsiTheme="minorHAnsi"/>
        </w:rPr>
        <w:t xml:space="preserve"> to statutory services such as the</w:t>
      </w:r>
      <w:r w:rsidR="002C0692">
        <w:rPr>
          <w:rFonts w:asciiTheme="minorHAnsi" w:hAnsiTheme="minorHAnsi"/>
        </w:rPr>
        <w:t xml:space="preserve"> Oxfordshire </w:t>
      </w:r>
      <w:r w:rsidR="002C0692" w:rsidRPr="002C0692">
        <w:rPr>
          <w:rFonts w:asciiTheme="minorHAnsi" w:hAnsiTheme="minorHAnsi"/>
        </w:rPr>
        <w:t>Locality and Community Support Service (</w:t>
      </w:r>
      <w:r w:rsidR="002C0692" w:rsidRPr="002C0692">
        <w:rPr>
          <w:rFonts w:asciiTheme="minorHAnsi" w:hAnsiTheme="minorHAnsi"/>
          <w:b/>
          <w:bCs/>
        </w:rPr>
        <w:t>LCSS</w:t>
      </w:r>
      <w:r w:rsidR="002C0692" w:rsidRPr="002C0692">
        <w:rPr>
          <w:rFonts w:asciiTheme="minorHAnsi" w:hAnsiTheme="minorHAnsi"/>
        </w:rPr>
        <w:t>)</w:t>
      </w:r>
      <w:r w:rsidR="00303C07" w:rsidRPr="00520449">
        <w:rPr>
          <w:rFonts w:asciiTheme="minorHAnsi" w:hAnsiTheme="minorHAnsi"/>
        </w:rPr>
        <w:t xml:space="preserve"> </w:t>
      </w:r>
      <w:r w:rsidR="002C0692">
        <w:rPr>
          <w:rFonts w:asciiTheme="minorHAnsi" w:hAnsiTheme="minorHAnsi"/>
        </w:rPr>
        <w:t xml:space="preserve">and the </w:t>
      </w:r>
      <w:r w:rsidR="00303C07" w:rsidRPr="00520449">
        <w:rPr>
          <w:rFonts w:asciiTheme="minorHAnsi" w:hAnsiTheme="minorHAnsi"/>
        </w:rPr>
        <w:t>MASH (the Multi-Agency Safeguarding Hub)</w:t>
      </w:r>
      <w:r w:rsidRPr="00520449">
        <w:rPr>
          <w:rFonts w:asciiTheme="minorHAnsi" w:hAnsiTheme="minorHAnsi"/>
        </w:rPr>
        <w:t xml:space="preserve">. </w:t>
      </w:r>
    </w:p>
    <w:p w:rsidR="0062136E" w:rsidRPr="00520449" w:rsidRDefault="0062136E" w:rsidP="00431B82">
      <w:pPr>
        <w:rPr>
          <w:rFonts w:asciiTheme="minorHAnsi" w:hAnsiTheme="minorHAnsi"/>
        </w:rPr>
      </w:pPr>
    </w:p>
    <w:p w:rsidR="007E4E9C" w:rsidRPr="00520449" w:rsidRDefault="007E4E9C" w:rsidP="00431B82">
      <w:pPr>
        <w:rPr>
          <w:rFonts w:asciiTheme="minorHAnsi" w:hAnsiTheme="minorHAnsi"/>
        </w:rPr>
      </w:pPr>
    </w:p>
    <w:p w:rsidR="000D7B59" w:rsidRPr="00520449" w:rsidRDefault="00185944" w:rsidP="00B6095B">
      <w:pPr>
        <w:jc w:val="center"/>
        <w:rPr>
          <w:rFonts w:asciiTheme="minorHAnsi" w:hAnsiTheme="minorHAnsi"/>
        </w:rPr>
      </w:pPr>
      <w:r w:rsidRPr="00520449">
        <w:rPr>
          <w:rFonts w:asciiTheme="minorHAnsi" w:hAnsiTheme="minorHAnsi"/>
          <w:noProof/>
        </w:rPr>
        <w:lastRenderedPageBreak/>
        <w:drawing>
          <wp:inline distT="0" distB="0" distL="0" distR="0" wp14:anchorId="42925BAE" wp14:editId="03D3FE27">
            <wp:extent cx="5450182" cy="2661719"/>
            <wp:effectExtent l="0" t="0" r="0" b="5715"/>
            <wp:docPr id="3" name="Picture 3" descr="Windscreen of N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dscreen of Ne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57825" cy="2665452"/>
                    </a:xfrm>
                    <a:prstGeom prst="rect">
                      <a:avLst/>
                    </a:prstGeom>
                    <a:noFill/>
                    <a:ln>
                      <a:noFill/>
                    </a:ln>
                  </pic:spPr>
                </pic:pic>
              </a:graphicData>
            </a:graphic>
          </wp:inline>
        </w:drawing>
      </w:r>
    </w:p>
    <w:p w:rsidR="0050579C" w:rsidRPr="00520449" w:rsidRDefault="00B6095B" w:rsidP="00431B82">
      <w:pPr>
        <w:rPr>
          <w:rFonts w:asciiTheme="minorHAnsi" w:hAnsiTheme="minorHAnsi"/>
          <w:b/>
          <w:sz w:val="20"/>
        </w:rPr>
      </w:pPr>
      <w:r>
        <w:rPr>
          <w:rFonts w:asciiTheme="minorHAnsi" w:hAnsiTheme="minorHAnsi"/>
          <w:b/>
          <w:sz w:val="20"/>
        </w:rPr>
        <w:t xml:space="preserve">             </w:t>
      </w:r>
      <w:r w:rsidR="0050579C" w:rsidRPr="00520449">
        <w:rPr>
          <w:rFonts w:asciiTheme="minorHAnsi" w:hAnsiTheme="minorHAnsi"/>
          <w:b/>
          <w:sz w:val="20"/>
        </w:rPr>
        <w:t>Figure 1 – the dashboard of need</w:t>
      </w:r>
    </w:p>
    <w:p w:rsidR="0062136E" w:rsidRPr="00520449" w:rsidRDefault="0062136E" w:rsidP="00431B82">
      <w:pPr>
        <w:pStyle w:val="Heading4"/>
        <w:rPr>
          <w:rFonts w:asciiTheme="minorHAnsi" w:hAnsiTheme="minorHAnsi"/>
          <w:sz w:val="26"/>
          <w:szCs w:val="26"/>
          <w:u w:val="none"/>
        </w:rPr>
      </w:pPr>
    </w:p>
    <w:p w:rsidR="0063275C" w:rsidRPr="00520449" w:rsidRDefault="0063275C" w:rsidP="00431B82">
      <w:pPr>
        <w:pStyle w:val="Heading4"/>
        <w:rPr>
          <w:rFonts w:asciiTheme="minorHAnsi" w:hAnsiTheme="minorHAnsi"/>
          <w:sz w:val="26"/>
          <w:szCs w:val="26"/>
          <w:u w:val="none"/>
        </w:rPr>
      </w:pPr>
      <w:r w:rsidRPr="00520449">
        <w:rPr>
          <w:rFonts w:asciiTheme="minorHAnsi" w:hAnsiTheme="minorHAnsi"/>
          <w:sz w:val="26"/>
          <w:szCs w:val="26"/>
          <w:u w:val="none"/>
        </w:rPr>
        <w:t>Oxford City Council’s Plans</w:t>
      </w:r>
    </w:p>
    <w:p w:rsidR="0063275C" w:rsidRPr="00520449" w:rsidRDefault="0063275C" w:rsidP="00431B82">
      <w:pPr>
        <w:rPr>
          <w:rFonts w:asciiTheme="minorHAnsi" w:hAnsiTheme="minorHAnsi"/>
        </w:rPr>
      </w:pPr>
    </w:p>
    <w:p w:rsidR="0063275C" w:rsidRPr="00520449" w:rsidRDefault="00930C6D" w:rsidP="00431B82">
      <w:pPr>
        <w:rPr>
          <w:rFonts w:asciiTheme="minorHAnsi" w:hAnsiTheme="minorHAnsi"/>
        </w:rPr>
      </w:pPr>
      <w:r w:rsidRPr="00520449">
        <w:rPr>
          <w:rFonts w:asciiTheme="minorHAnsi" w:hAnsiTheme="minorHAnsi"/>
        </w:rPr>
        <w:t>We are motivated by</w:t>
      </w:r>
      <w:r w:rsidR="00303C07" w:rsidRPr="00520449">
        <w:rPr>
          <w:rFonts w:asciiTheme="minorHAnsi" w:hAnsiTheme="minorHAnsi"/>
        </w:rPr>
        <w:t xml:space="preserve"> the need to close the gap in social inequality and attainment faced by children and young people in our city. R</w:t>
      </w:r>
      <w:r w:rsidRPr="00520449">
        <w:rPr>
          <w:rFonts w:asciiTheme="minorHAnsi" w:hAnsiTheme="minorHAnsi"/>
        </w:rPr>
        <w:t xml:space="preserve">esearch shows </w:t>
      </w:r>
      <w:r w:rsidR="00303C07" w:rsidRPr="00520449">
        <w:rPr>
          <w:rFonts w:asciiTheme="minorHAnsi" w:hAnsiTheme="minorHAnsi"/>
        </w:rPr>
        <w:t xml:space="preserve">that the positive outcomes experienced by </w:t>
      </w:r>
      <w:r w:rsidRPr="00520449">
        <w:rPr>
          <w:rFonts w:asciiTheme="minorHAnsi" w:hAnsiTheme="minorHAnsi"/>
        </w:rPr>
        <w:t xml:space="preserve">children and young people can be more reliably predicted by counting the number of positive and negative factors in a young person’s life. The </w:t>
      </w:r>
      <w:r w:rsidR="00303C07" w:rsidRPr="00520449">
        <w:rPr>
          <w:rFonts w:asciiTheme="minorHAnsi" w:hAnsiTheme="minorHAnsi"/>
        </w:rPr>
        <w:t xml:space="preserve">likelihood </w:t>
      </w:r>
      <w:r w:rsidRPr="00520449">
        <w:rPr>
          <w:rFonts w:asciiTheme="minorHAnsi" w:hAnsiTheme="minorHAnsi"/>
        </w:rPr>
        <w:t xml:space="preserve">that </w:t>
      </w:r>
      <w:r w:rsidR="00303C07" w:rsidRPr="00520449">
        <w:rPr>
          <w:rFonts w:asciiTheme="minorHAnsi" w:hAnsiTheme="minorHAnsi"/>
        </w:rPr>
        <w:t xml:space="preserve">a young person </w:t>
      </w:r>
      <w:r w:rsidRPr="00520449">
        <w:rPr>
          <w:rFonts w:asciiTheme="minorHAnsi" w:hAnsiTheme="minorHAnsi"/>
        </w:rPr>
        <w:t xml:space="preserve">will </w:t>
      </w:r>
      <w:r w:rsidR="00303C07" w:rsidRPr="00520449">
        <w:rPr>
          <w:rFonts w:asciiTheme="minorHAnsi" w:hAnsiTheme="minorHAnsi"/>
        </w:rPr>
        <w:t>achieve the best outcome for them is reduced when they experience a higher</w:t>
      </w:r>
      <w:r w:rsidRPr="00520449">
        <w:rPr>
          <w:rFonts w:asciiTheme="minorHAnsi" w:hAnsiTheme="minorHAnsi"/>
        </w:rPr>
        <w:t xml:space="preserve"> </w:t>
      </w:r>
      <w:r w:rsidR="002C5C72" w:rsidRPr="00520449">
        <w:rPr>
          <w:rFonts w:asciiTheme="minorHAnsi" w:hAnsiTheme="minorHAnsi"/>
        </w:rPr>
        <w:t>number of negative influences (“risk factors”)</w:t>
      </w:r>
      <w:r w:rsidRPr="00520449">
        <w:rPr>
          <w:rFonts w:asciiTheme="minorHAnsi" w:hAnsiTheme="minorHAnsi"/>
        </w:rPr>
        <w:t>,</w:t>
      </w:r>
      <w:r w:rsidR="00303C07" w:rsidRPr="00520449">
        <w:rPr>
          <w:rFonts w:asciiTheme="minorHAnsi" w:hAnsiTheme="minorHAnsi"/>
        </w:rPr>
        <w:t xml:space="preserve"> </w:t>
      </w:r>
      <w:r w:rsidR="00D0517F" w:rsidRPr="00520449">
        <w:rPr>
          <w:rFonts w:asciiTheme="minorHAnsi" w:hAnsiTheme="minorHAnsi"/>
        </w:rPr>
        <w:t>whereas</w:t>
      </w:r>
      <w:r w:rsidRPr="00520449">
        <w:rPr>
          <w:rFonts w:asciiTheme="minorHAnsi" w:hAnsiTheme="minorHAnsi"/>
        </w:rPr>
        <w:t xml:space="preserve"> the</w:t>
      </w:r>
      <w:r w:rsidR="00D0517F" w:rsidRPr="00520449">
        <w:rPr>
          <w:rFonts w:asciiTheme="minorHAnsi" w:hAnsiTheme="minorHAnsi"/>
        </w:rPr>
        <w:t>y are more likely</w:t>
      </w:r>
      <w:r w:rsidRPr="00520449">
        <w:rPr>
          <w:rFonts w:asciiTheme="minorHAnsi" w:hAnsiTheme="minorHAnsi"/>
        </w:rPr>
        <w:t xml:space="preserve"> </w:t>
      </w:r>
      <w:r w:rsidR="00D0517F" w:rsidRPr="00520449">
        <w:rPr>
          <w:rFonts w:asciiTheme="minorHAnsi" w:hAnsiTheme="minorHAnsi"/>
        </w:rPr>
        <w:t>to achieve the best outcome for them</w:t>
      </w:r>
      <w:r w:rsidRPr="00520449">
        <w:rPr>
          <w:rFonts w:asciiTheme="minorHAnsi" w:hAnsiTheme="minorHAnsi"/>
        </w:rPr>
        <w:t xml:space="preserve"> as the number of positive influences</w:t>
      </w:r>
      <w:r w:rsidR="00D0517F" w:rsidRPr="00520449">
        <w:rPr>
          <w:rFonts w:asciiTheme="minorHAnsi" w:hAnsiTheme="minorHAnsi"/>
        </w:rPr>
        <w:t xml:space="preserve"> in their life</w:t>
      </w:r>
      <w:r w:rsidRPr="00520449">
        <w:rPr>
          <w:rFonts w:asciiTheme="minorHAnsi" w:hAnsiTheme="minorHAnsi"/>
        </w:rPr>
        <w:t xml:space="preserve"> (“protective factors”) increases. </w:t>
      </w:r>
    </w:p>
    <w:p w:rsidR="0063275C" w:rsidRPr="00520449" w:rsidRDefault="0063275C" w:rsidP="00431B82">
      <w:pPr>
        <w:rPr>
          <w:rFonts w:asciiTheme="minorHAnsi" w:hAnsiTheme="minorHAnsi"/>
        </w:rPr>
      </w:pPr>
    </w:p>
    <w:p w:rsidR="000D7B59" w:rsidRPr="00520449" w:rsidRDefault="00930C6D" w:rsidP="00431B82">
      <w:pPr>
        <w:rPr>
          <w:rFonts w:asciiTheme="minorHAnsi" w:hAnsiTheme="minorHAnsi" w:cs="Arial"/>
        </w:rPr>
      </w:pPr>
      <w:r w:rsidRPr="00520449">
        <w:rPr>
          <w:rFonts w:asciiTheme="minorHAnsi" w:hAnsiTheme="minorHAnsi"/>
        </w:rPr>
        <w:t xml:space="preserve">Oxford City Council will focus on supporting interventions that increase protective factors, and therefore over time result in better outcomes for young people. </w:t>
      </w:r>
      <w:r w:rsidR="00A931B8" w:rsidRPr="00520449">
        <w:rPr>
          <w:rFonts w:asciiTheme="minorHAnsi" w:hAnsiTheme="minorHAnsi"/>
        </w:rPr>
        <w:t xml:space="preserve">Thus there is an opportunity to </w:t>
      </w:r>
      <w:r w:rsidR="0063275C" w:rsidRPr="00520449">
        <w:rPr>
          <w:rFonts w:asciiTheme="minorHAnsi" w:hAnsiTheme="minorHAnsi"/>
        </w:rPr>
        <w:t xml:space="preserve">further </w:t>
      </w:r>
      <w:r w:rsidR="00A931B8" w:rsidRPr="00520449">
        <w:rPr>
          <w:rFonts w:asciiTheme="minorHAnsi" w:hAnsiTheme="minorHAnsi" w:cs="Arial"/>
        </w:rPr>
        <w:t>integrat</w:t>
      </w:r>
      <w:r w:rsidR="0063275C" w:rsidRPr="00520449">
        <w:rPr>
          <w:rFonts w:asciiTheme="minorHAnsi" w:hAnsiTheme="minorHAnsi" w:cs="Arial"/>
        </w:rPr>
        <w:t xml:space="preserve">e </w:t>
      </w:r>
      <w:r w:rsidR="00A931B8" w:rsidRPr="00520449">
        <w:rPr>
          <w:rFonts w:asciiTheme="minorHAnsi" w:hAnsiTheme="minorHAnsi" w:cs="Arial"/>
        </w:rPr>
        <w:t xml:space="preserve">our Youth Ambition work with </w:t>
      </w:r>
      <w:r w:rsidR="00D0517F" w:rsidRPr="00520449">
        <w:rPr>
          <w:rFonts w:asciiTheme="minorHAnsi" w:hAnsiTheme="minorHAnsi" w:cs="Arial"/>
        </w:rPr>
        <w:t xml:space="preserve">our </w:t>
      </w:r>
      <w:r w:rsidR="00A931B8" w:rsidRPr="00520449">
        <w:rPr>
          <w:rFonts w:asciiTheme="minorHAnsi" w:hAnsiTheme="minorHAnsi" w:cs="Arial"/>
        </w:rPr>
        <w:t xml:space="preserve">related services such as housing, leisure, </w:t>
      </w:r>
      <w:r w:rsidR="00B9638C" w:rsidRPr="00520449">
        <w:rPr>
          <w:rFonts w:asciiTheme="minorHAnsi" w:hAnsiTheme="minorHAnsi" w:cs="Arial"/>
        </w:rPr>
        <w:t xml:space="preserve">culture, </w:t>
      </w:r>
      <w:r w:rsidR="00A931B8" w:rsidRPr="00520449">
        <w:rPr>
          <w:rFonts w:asciiTheme="minorHAnsi" w:hAnsiTheme="minorHAnsi" w:cs="Arial"/>
        </w:rPr>
        <w:t xml:space="preserve">community centres and </w:t>
      </w:r>
      <w:r w:rsidR="00D0517F" w:rsidRPr="00520449">
        <w:rPr>
          <w:rFonts w:asciiTheme="minorHAnsi" w:hAnsiTheme="minorHAnsi" w:cs="Arial"/>
        </w:rPr>
        <w:t xml:space="preserve">our </w:t>
      </w:r>
      <w:r w:rsidR="00A931B8" w:rsidRPr="00520449">
        <w:rPr>
          <w:rFonts w:asciiTheme="minorHAnsi" w:hAnsiTheme="minorHAnsi" w:cs="Arial"/>
        </w:rPr>
        <w:t>parks</w:t>
      </w:r>
      <w:r w:rsidR="00D0517F" w:rsidRPr="00520449">
        <w:rPr>
          <w:rFonts w:asciiTheme="minorHAnsi" w:hAnsiTheme="minorHAnsi" w:cs="Arial"/>
        </w:rPr>
        <w:t xml:space="preserve"> and outdoor spaces</w:t>
      </w:r>
      <w:r w:rsidR="00A931B8" w:rsidRPr="00520449">
        <w:rPr>
          <w:rFonts w:asciiTheme="minorHAnsi" w:hAnsiTheme="minorHAnsi" w:cs="Arial"/>
        </w:rPr>
        <w:t>.</w:t>
      </w:r>
      <w:r w:rsidR="001E0444" w:rsidRPr="00520449">
        <w:rPr>
          <w:rFonts w:asciiTheme="minorHAnsi" w:hAnsiTheme="minorHAnsi" w:cs="Arial"/>
        </w:rPr>
        <w:t xml:space="preserve"> </w:t>
      </w:r>
    </w:p>
    <w:p w:rsidR="0039794B" w:rsidRPr="00520449" w:rsidRDefault="0039794B" w:rsidP="00431B82">
      <w:pPr>
        <w:rPr>
          <w:rFonts w:asciiTheme="minorHAnsi" w:hAnsiTheme="minorHAnsi" w:cs="Arial"/>
        </w:rPr>
      </w:pPr>
    </w:p>
    <w:p w:rsidR="0039794B" w:rsidRPr="00520449" w:rsidRDefault="0039794B" w:rsidP="00431B82">
      <w:pPr>
        <w:rPr>
          <w:rFonts w:asciiTheme="minorHAnsi" w:hAnsiTheme="minorHAnsi"/>
        </w:rPr>
      </w:pPr>
      <w:r w:rsidRPr="00520449">
        <w:rPr>
          <w:rFonts w:asciiTheme="minorHAnsi" w:hAnsiTheme="minorHAnsi"/>
        </w:rPr>
        <w:t>The Department of Culture Media and Sports CASE</w:t>
      </w:r>
      <w:r w:rsidRPr="00520449">
        <w:rPr>
          <w:rFonts w:asciiTheme="minorHAnsi" w:hAnsiTheme="minorHAnsi"/>
          <w:vertAlign w:val="superscript"/>
        </w:rPr>
        <w:footnoteReference w:id="7"/>
      </w:r>
      <w:r w:rsidRPr="00520449">
        <w:rPr>
          <w:rFonts w:asciiTheme="minorHAnsi" w:hAnsiTheme="minorHAnsi"/>
          <w:sz w:val="22"/>
          <w:szCs w:val="22"/>
        </w:rPr>
        <w:t xml:space="preserve"> </w:t>
      </w:r>
      <w:r w:rsidRPr="00520449">
        <w:rPr>
          <w:rFonts w:asciiTheme="minorHAnsi" w:hAnsiTheme="minorHAnsi"/>
        </w:rPr>
        <w:t xml:space="preserve">website contains 12,000 case studies and data that show the value sport and culture have on our lives. The city is fortunate to have some great sport clubs and cultural organisations. The sports clubs are a huge part of Oxford and deliver a raft of social, physical and mental health benefits and are in the main delivered by volunteers. We will continue to work closely with the clubs and groups to offer them support when needed and help them to be sustainable and flourish. Our approach is detailed within our </w:t>
      </w:r>
      <w:hyperlink r:id="rId11" w:history="1">
        <w:r w:rsidRPr="00520449">
          <w:rPr>
            <w:rStyle w:val="Hyperlink"/>
            <w:rFonts w:asciiTheme="minorHAnsi" w:hAnsiTheme="minorHAnsi"/>
          </w:rPr>
          <w:t>Leisure &amp; Wellbeing</w:t>
        </w:r>
      </w:hyperlink>
      <w:r w:rsidR="0088142B" w:rsidRPr="00520449">
        <w:rPr>
          <w:rFonts w:asciiTheme="minorHAnsi" w:hAnsiTheme="minorHAnsi"/>
        </w:rPr>
        <w:t xml:space="preserve">, </w:t>
      </w:r>
      <w:hyperlink r:id="rId12" w:history="1">
        <w:r w:rsidRPr="00520449">
          <w:rPr>
            <w:rStyle w:val="Hyperlink"/>
            <w:rFonts w:asciiTheme="minorHAnsi" w:hAnsiTheme="minorHAnsi"/>
          </w:rPr>
          <w:t>Culture</w:t>
        </w:r>
      </w:hyperlink>
      <w:r w:rsidRPr="00520449">
        <w:rPr>
          <w:rFonts w:asciiTheme="minorHAnsi" w:hAnsiTheme="minorHAnsi"/>
        </w:rPr>
        <w:t xml:space="preserve"> </w:t>
      </w:r>
      <w:r w:rsidR="0088142B" w:rsidRPr="00520449">
        <w:rPr>
          <w:rFonts w:asciiTheme="minorHAnsi" w:hAnsiTheme="minorHAnsi"/>
        </w:rPr>
        <w:t xml:space="preserve">and </w:t>
      </w:r>
      <w:hyperlink r:id="rId13" w:history="1">
        <w:r w:rsidR="0088142B" w:rsidRPr="00520449">
          <w:rPr>
            <w:rStyle w:val="Hyperlink"/>
            <w:rFonts w:asciiTheme="minorHAnsi" w:hAnsiTheme="minorHAnsi"/>
          </w:rPr>
          <w:t>Community Centre</w:t>
        </w:r>
      </w:hyperlink>
      <w:r w:rsidR="0088142B" w:rsidRPr="00520449">
        <w:rPr>
          <w:rFonts w:asciiTheme="minorHAnsi" w:hAnsiTheme="minorHAnsi"/>
        </w:rPr>
        <w:t xml:space="preserve"> </w:t>
      </w:r>
      <w:r w:rsidRPr="00520449">
        <w:rPr>
          <w:rFonts w:asciiTheme="minorHAnsi" w:hAnsiTheme="minorHAnsi"/>
        </w:rPr>
        <w:t xml:space="preserve">Strategies. </w:t>
      </w:r>
    </w:p>
    <w:p w:rsidR="00EB385B" w:rsidRPr="00520449" w:rsidRDefault="00EB385B" w:rsidP="00431B82">
      <w:pPr>
        <w:pStyle w:val="Heading2"/>
        <w:rPr>
          <w:rFonts w:asciiTheme="minorHAnsi" w:hAnsiTheme="minorHAnsi"/>
        </w:rPr>
      </w:pPr>
      <w:bookmarkStart w:id="10" w:name="_921jyexwj10v" w:colFirst="0" w:colLast="0"/>
      <w:bookmarkStart w:id="11" w:name="_b1rimxtk8s" w:colFirst="0" w:colLast="0"/>
      <w:bookmarkStart w:id="12" w:name="_z2suyl8dupfb" w:colFirst="0" w:colLast="0"/>
      <w:bookmarkEnd w:id="10"/>
      <w:bookmarkEnd w:id="11"/>
      <w:bookmarkEnd w:id="12"/>
      <w:r w:rsidRPr="00520449">
        <w:rPr>
          <w:rFonts w:asciiTheme="minorHAnsi" w:hAnsiTheme="minorHAnsi"/>
        </w:rPr>
        <w:lastRenderedPageBreak/>
        <w:t>Principle 2 - Equality, Inclusion &amp; Engagement of Young People  </w:t>
      </w:r>
    </w:p>
    <w:p w:rsidR="00EB385B" w:rsidRPr="00520449" w:rsidRDefault="00EB385B" w:rsidP="00431B82">
      <w:pPr>
        <w:rPr>
          <w:rFonts w:asciiTheme="minorHAnsi" w:hAnsiTheme="minorHAnsi"/>
        </w:rPr>
      </w:pPr>
    </w:p>
    <w:p w:rsidR="00606EC5" w:rsidRPr="00520449" w:rsidRDefault="00DF6566" w:rsidP="00431B82">
      <w:pPr>
        <w:rPr>
          <w:rFonts w:asciiTheme="minorHAnsi" w:hAnsiTheme="minorHAnsi"/>
        </w:rPr>
      </w:pPr>
      <w:r w:rsidRPr="00520449">
        <w:rPr>
          <w:rFonts w:asciiTheme="minorHAnsi" w:hAnsiTheme="minorHAnsi"/>
        </w:rPr>
        <w:t>The Equality Act 2010 replaced</w:t>
      </w:r>
      <w:r w:rsidR="00EB385B" w:rsidRPr="00520449">
        <w:rPr>
          <w:rFonts w:asciiTheme="minorHAnsi" w:hAnsiTheme="minorHAnsi"/>
        </w:rPr>
        <w:t xml:space="preserve"> previous equalities legislation, streamlining all legal requirements on equality that the public, private and voluntary sectors need to follow, and sets out protection against discrimination on the basis of </w:t>
      </w:r>
      <w:r w:rsidR="008C6F2C" w:rsidRPr="00520449">
        <w:rPr>
          <w:rFonts w:asciiTheme="minorHAnsi" w:hAnsiTheme="minorHAnsi"/>
        </w:rPr>
        <w:t xml:space="preserve">nine </w:t>
      </w:r>
      <w:r w:rsidR="00EB385B" w:rsidRPr="00520449">
        <w:rPr>
          <w:rFonts w:asciiTheme="minorHAnsi" w:hAnsiTheme="minorHAnsi"/>
        </w:rPr>
        <w:t xml:space="preserve">protected characteristics for people who use these services: age; disability; gender reassignment; </w:t>
      </w:r>
      <w:r w:rsidR="00353D28" w:rsidRPr="00520449">
        <w:rPr>
          <w:rFonts w:asciiTheme="minorHAnsi" w:hAnsiTheme="minorHAnsi"/>
        </w:rPr>
        <w:t>marriage and civil partnership</w:t>
      </w:r>
      <w:r w:rsidR="008C6F2C" w:rsidRPr="00520449">
        <w:rPr>
          <w:rFonts w:asciiTheme="minorHAnsi" w:hAnsiTheme="minorHAnsi" w:cs="Arial"/>
          <w:color w:val="3D3A3B"/>
        </w:rPr>
        <w:t xml:space="preserve">; </w:t>
      </w:r>
      <w:r w:rsidR="00EB385B" w:rsidRPr="00520449">
        <w:rPr>
          <w:rFonts w:asciiTheme="minorHAnsi" w:hAnsiTheme="minorHAnsi"/>
        </w:rPr>
        <w:t>pregnancy and maternity; race; religion or belief; sex; sexual orientation</w:t>
      </w:r>
      <w:r w:rsidR="008C6F2C" w:rsidRPr="00520449">
        <w:rPr>
          <w:rStyle w:val="FootnoteReference"/>
          <w:rFonts w:asciiTheme="minorHAnsi" w:hAnsiTheme="minorHAnsi"/>
        </w:rPr>
        <w:footnoteReference w:id="8"/>
      </w:r>
      <w:r w:rsidR="00EB385B" w:rsidRPr="00520449">
        <w:rPr>
          <w:rFonts w:asciiTheme="minorHAnsi" w:hAnsiTheme="minorHAnsi"/>
        </w:rPr>
        <w:t>.</w:t>
      </w:r>
      <w:r w:rsidR="00606EC5" w:rsidRPr="00520449">
        <w:rPr>
          <w:rFonts w:asciiTheme="minorHAnsi" w:hAnsiTheme="minorHAnsi"/>
        </w:rPr>
        <w:t xml:space="preserve"> </w:t>
      </w:r>
      <w:r w:rsidR="00EB385B" w:rsidRPr="00520449">
        <w:rPr>
          <w:rFonts w:asciiTheme="minorHAnsi" w:hAnsiTheme="minorHAnsi"/>
        </w:rPr>
        <w:t>Oxford City Council has a duty</w:t>
      </w:r>
      <w:r w:rsidR="00D0517F" w:rsidRPr="00520449">
        <w:rPr>
          <w:rFonts w:asciiTheme="minorHAnsi" w:hAnsiTheme="minorHAnsi"/>
        </w:rPr>
        <w:t xml:space="preserve"> </w:t>
      </w:r>
      <w:r w:rsidRPr="00520449">
        <w:rPr>
          <w:rFonts w:asciiTheme="minorHAnsi" w:hAnsiTheme="minorHAnsi"/>
        </w:rPr>
        <w:t xml:space="preserve">and is committed </w:t>
      </w:r>
      <w:r w:rsidR="00D0517F" w:rsidRPr="00520449">
        <w:rPr>
          <w:rFonts w:asciiTheme="minorHAnsi" w:hAnsiTheme="minorHAnsi"/>
        </w:rPr>
        <w:t>to apply</w:t>
      </w:r>
      <w:r w:rsidRPr="00520449">
        <w:rPr>
          <w:rFonts w:asciiTheme="minorHAnsi" w:hAnsiTheme="minorHAnsi"/>
        </w:rPr>
        <w:t>ing</w:t>
      </w:r>
      <w:r w:rsidR="00D0517F" w:rsidRPr="00520449">
        <w:rPr>
          <w:rFonts w:asciiTheme="minorHAnsi" w:hAnsiTheme="minorHAnsi"/>
        </w:rPr>
        <w:t xml:space="preserve"> the Equality Act in all </w:t>
      </w:r>
      <w:r w:rsidRPr="00520449">
        <w:rPr>
          <w:rFonts w:asciiTheme="minorHAnsi" w:hAnsiTheme="minorHAnsi"/>
        </w:rPr>
        <w:t xml:space="preserve">our </w:t>
      </w:r>
      <w:r w:rsidR="00D0517F" w:rsidRPr="00520449">
        <w:rPr>
          <w:rFonts w:asciiTheme="minorHAnsi" w:hAnsiTheme="minorHAnsi"/>
        </w:rPr>
        <w:t xml:space="preserve">work </w:t>
      </w:r>
      <w:r w:rsidR="00EB385B" w:rsidRPr="00520449">
        <w:rPr>
          <w:rFonts w:asciiTheme="minorHAnsi" w:hAnsiTheme="minorHAnsi"/>
        </w:rPr>
        <w:t xml:space="preserve">and </w:t>
      </w:r>
      <w:r w:rsidR="00D0517F" w:rsidRPr="00520449">
        <w:rPr>
          <w:rFonts w:asciiTheme="minorHAnsi" w:hAnsiTheme="minorHAnsi"/>
        </w:rPr>
        <w:t xml:space="preserve">we are </w:t>
      </w:r>
      <w:r w:rsidR="00EB385B" w:rsidRPr="00520449">
        <w:rPr>
          <w:rFonts w:asciiTheme="minorHAnsi" w:hAnsiTheme="minorHAnsi"/>
        </w:rPr>
        <w:t>committed to eliminating discrimination, harassment, victimisation and any other conduct that is prohibited by this Act</w:t>
      </w:r>
      <w:r w:rsidR="00D0517F" w:rsidRPr="00520449">
        <w:rPr>
          <w:rFonts w:asciiTheme="minorHAnsi" w:hAnsiTheme="minorHAnsi"/>
        </w:rPr>
        <w:t>. In doing so, this enables us to</w:t>
      </w:r>
      <w:r w:rsidR="00EB385B" w:rsidRPr="00520449">
        <w:rPr>
          <w:rFonts w:asciiTheme="minorHAnsi" w:hAnsiTheme="minorHAnsi"/>
        </w:rPr>
        <w:t xml:space="preserve"> advanc</w:t>
      </w:r>
      <w:r w:rsidR="00D0517F" w:rsidRPr="00520449">
        <w:rPr>
          <w:rFonts w:asciiTheme="minorHAnsi" w:hAnsiTheme="minorHAnsi"/>
        </w:rPr>
        <w:t>e</w:t>
      </w:r>
      <w:r w:rsidR="00EB385B" w:rsidRPr="00520449">
        <w:rPr>
          <w:rFonts w:asciiTheme="minorHAnsi" w:hAnsiTheme="minorHAnsi"/>
        </w:rPr>
        <w:t xml:space="preserve"> equality of opportunity between persons who share a relevant protected characteristic and persons who do not share it; and fostering good relations between persons who share a relevant protected characteristic and persons who do not share it. We are committed to fulfilling these requirements and celebrating the vibrant diversity of our city.</w:t>
      </w:r>
    </w:p>
    <w:p w:rsidR="00606EC5" w:rsidRPr="00520449" w:rsidRDefault="00606EC5" w:rsidP="00431B82">
      <w:pPr>
        <w:rPr>
          <w:rFonts w:asciiTheme="minorHAnsi" w:hAnsiTheme="minorHAnsi"/>
        </w:rPr>
      </w:pPr>
    </w:p>
    <w:p w:rsidR="00EC62C7" w:rsidRPr="00520449" w:rsidRDefault="00EC62C7" w:rsidP="00431B82">
      <w:pPr>
        <w:ind w:left="82"/>
        <w:rPr>
          <w:rFonts w:asciiTheme="minorHAnsi" w:hAnsiTheme="minorHAnsi"/>
          <w:color w:val="FF0000"/>
        </w:rPr>
      </w:pPr>
      <w:r w:rsidRPr="00520449">
        <w:rPr>
          <w:rFonts w:asciiTheme="minorHAnsi" w:hAnsiTheme="minorHAnsi"/>
        </w:rPr>
        <w:t xml:space="preserve">In 2017, a third of all </w:t>
      </w:r>
      <w:r w:rsidR="00C407CB" w:rsidRPr="00520449">
        <w:rPr>
          <w:rFonts w:asciiTheme="minorHAnsi" w:hAnsiTheme="minorHAnsi"/>
        </w:rPr>
        <w:t xml:space="preserve">school </w:t>
      </w:r>
      <w:r w:rsidRPr="00520449">
        <w:rPr>
          <w:rFonts w:asciiTheme="minorHAnsi" w:hAnsiTheme="minorHAnsi"/>
        </w:rPr>
        <w:t xml:space="preserve">students in Oxford city (5,640 pupils) had a first language other than English, with Urdu being the second most commonly spoken language (3.2% of students). Saint Gregory the Great Secondary School in East Oxford, for example, now has over 100 different languages spoken. While this diversity enhances the culture of the schools, it brings with it the need for extra resources and a renewed commitment to </w:t>
      </w:r>
      <w:r w:rsidR="00E22DC4" w:rsidRPr="00520449">
        <w:rPr>
          <w:rFonts w:asciiTheme="minorHAnsi" w:hAnsiTheme="minorHAnsi"/>
        </w:rPr>
        <w:t>inclusive teaching and learning</w:t>
      </w:r>
      <w:r w:rsidRPr="00520449">
        <w:rPr>
          <w:rFonts w:asciiTheme="minorHAnsi" w:hAnsiTheme="minorHAnsi"/>
        </w:rPr>
        <w:t xml:space="preserve"> approaches and a diverse range of role models which effectively represent local communities. In 2017 there were 2,585 pupils known to be eligible for free school meals in Oxford</w:t>
      </w:r>
      <w:r w:rsidR="002655BB" w:rsidRPr="00520449">
        <w:rPr>
          <w:rFonts w:asciiTheme="minorHAnsi" w:hAnsiTheme="minorHAnsi"/>
        </w:rPr>
        <w:t>,</w:t>
      </w:r>
      <w:r w:rsidRPr="00520449">
        <w:rPr>
          <w:rFonts w:asciiTheme="minorHAnsi" w:hAnsiTheme="minorHAnsi"/>
        </w:rPr>
        <w:t xml:space="preserve"> research shows that young people from disadvantaged circumstances are more likely to experience fractured transitions from education to employment.</w:t>
      </w:r>
      <w:r w:rsidRPr="00520449">
        <w:rPr>
          <w:rFonts w:asciiTheme="minorHAnsi" w:hAnsiTheme="minorHAnsi"/>
          <w:vertAlign w:val="superscript"/>
        </w:rPr>
        <w:footnoteReference w:id="9"/>
      </w:r>
      <w:r w:rsidRPr="00520449">
        <w:rPr>
          <w:rFonts w:asciiTheme="minorHAnsi" w:hAnsiTheme="minorHAnsi"/>
          <w:color w:val="FF0000"/>
        </w:rPr>
        <w:t xml:space="preserve"> </w:t>
      </w:r>
    </w:p>
    <w:p w:rsidR="00EC62C7" w:rsidRPr="00520449" w:rsidRDefault="00EC62C7" w:rsidP="00431B82">
      <w:pPr>
        <w:rPr>
          <w:rFonts w:asciiTheme="minorHAnsi" w:hAnsiTheme="minorHAnsi"/>
        </w:rPr>
      </w:pPr>
    </w:p>
    <w:p w:rsidR="00EB385B" w:rsidRPr="00520449" w:rsidRDefault="00EB385B" w:rsidP="00431B82">
      <w:pPr>
        <w:rPr>
          <w:rFonts w:asciiTheme="minorHAnsi" w:hAnsiTheme="minorHAnsi"/>
        </w:rPr>
      </w:pPr>
      <w:r w:rsidRPr="00520449">
        <w:rPr>
          <w:rFonts w:asciiTheme="minorHAnsi" w:hAnsiTheme="minorHAnsi"/>
        </w:rPr>
        <w:t>All young people have identities and life experiences shaped by several different factors. Real inclusion involves remov</w:t>
      </w:r>
      <w:r w:rsidR="0063275C" w:rsidRPr="00520449">
        <w:rPr>
          <w:rFonts w:asciiTheme="minorHAnsi" w:hAnsiTheme="minorHAnsi"/>
        </w:rPr>
        <w:t>ing barriers</w:t>
      </w:r>
      <w:r w:rsidRPr="00520449">
        <w:rPr>
          <w:rFonts w:asciiTheme="minorHAnsi" w:hAnsiTheme="minorHAnsi"/>
        </w:rPr>
        <w:t xml:space="preserve"> to accessing opportunities, through iterative and adaptive processes which harness external relationships, skills and events to implement a programme of change.</w:t>
      </w:r>
      <w:r w:rsidRPr="00520449">
        <w:rPr>
          <w:rFonts w:asciiTheme="minorHAnsi" w:hAnsiTheme="minorHAnsi"/>
          <w:vertAlign w:val="superscript"/>
        </w:rPr>
        <w:footnoteReference w:id="10"/>
      </w:r>
      <w:r w:rsidRPr="00520449">
        <w:rPr>
          <w:rFonts w:asciiTheme="minorHAnsi" w:hAnsiTheme="minorHAnsi"/>
        </w:rPr>
        <w:t xml:space="preserve"> That’s why engaging directly with a diverse range of young people to shape our services, and other partners in the sector, is so important. </w:t>
      </w:r>
    </w:p>
    <w:p w:rsidR="00EB385B" w:rsidRPr="00520449" w:rsidRDefault="00EB385B" w:rsidP="00431B82">
      <w:pPr>
        <w:rPr>
          <w:rFonts w:asciiTheme="minorHAnsi" w:hAnsiTheme="minorHAnsi"/>
        </w:rPr>
      </w:pPr>
    </w:p>
    <w:p w:rsidR="00EB385B" w:rsidRPr="00520449" w:rsidRDefault="00606EC5" w:rsidP="00431B82">
      <w:pPr>
        <w:rPr>
          <w:rFonts w:asciiTheme="minorHAnsi" w:hAnsiTheme="minorHAnsi"/>
        </w:rPr>
      </w:pPr>
      <w:r w:rsidRPr="00520449">
        <w:rPr>
          <w:rFonts w:asciiTheme="minorHAnsi" w:hAnsiTheme="minorHAnsi"/>
        </w:rPr>
        <w:t>C</w:t>
      </w:r>
      <w:r w:rsidR="00EB385B" w:rsidRPr="00520449">
        <w:rPr>
          <w:rFonts w:asciiTheme="minorHAnsi" w:hAnsiTheme="minorHAnsi"/>
        </w:rPr>
        <w:t>ommunication is central to working with all young people. It helps build trust and maintain relationships. Effective communication extends to involving children in the design and delivery of services and in decisions that impact them.  While Oxford offers a huge range of opportunities for young people, our research shows that many young people do not know what is available, how to access it, or in some cases, lack the confidence to take the first step</w:t>
      </w:r>
      <w:r w:rsidR="00D0517F" w:rsidRPr="00520449">
        <w:rPr>
          <w:rFonts w:asciiTheme="minorHAnsi" w:hAnsiTheme="minorHAnsi"/>
        </w:rPr>
        <w:t xml:space="preserve"> in getting involved in the services on offer</w:t>
      </w:r>
      <w:r w:rsidR="00EB385B" w:rsidRPr="00520449">
        <w:rPr>
          <w:rFonts w:asciiTheme="minorHAnsi" w:hAnsiTheme="minorHAnsi"/>
        </w:rPr>
        <w:t>.</w:t>
      </w:r>
    </w:p>
    <w:p w:rsidR="00EB385B" w:rsidRPr="00520449" w:rsidRDefault="00EB385B" w:rsidP="00431B82">
      <w:pPr>
        <w:pStyle w:val="Heading4"/>
        <w:rPr>
          <w:rFonts w:asciiTheme="minorHAnsi" w:hAnsiTheme="minorHAnsi"/>
          <w:sz w:val="26"/>
          <w:szCs w:val="26"/>
          <w:u w:val="none"/>
        </w:rPr>
      </w:pPr>
      <w:bookmarkStart w:id="13" w:name="_mghsawli8683" w:colFirst="0" w:colLast="0"/>
      <w:bookmarkEnd w:id="13"/>
      <w:r w:rsidRPr="00520449">
        <w:rPr>
          <w:rFonts w:asciiTheme="minorHAnsi" w:hAnsiTheme="minorHAnsi"/>
          <w:sz w:val="26"/>
          <w:szCs w:val="26"/>
          <w:u w:val="none"/>
        </w:rPr>
        <w:lastRenderedPageBreak/>
        <w:t>Oxford City Council’s Plans</w:t>
      </w:r>
    </w:p>
    <w:p w:rsidR="00EB385B" w:rsidRPr="00520449" w:rsidRDefault="00EB385B" w:rsidP="00431B82">
      <w:pPr>
        <w:rPr>
          <w:rFonts w:asciiTheme="minorHAnsi" w:hAnsiTheme="minorHAnsi"/>
        </w:rPr>
      </w:pPr>
      <w:r w:rsidRPr="00520449">
        <w:rPr>
          <w:rFonts w:asciiTheme="minorHAnsi" w:hAnsiTheme="minorHAnsi"/>
        </w:rPr>
        <w:t xml:space="preserve">Achieving real inclusion starts with what an organisation is good at, that’s why we will continue to improve the inclusivity of our services and ensure they are accessible to all young people irrespective of their gender, ethnicity, sexual orientation, ability or beliefs. Professionals need a broader understanding of the cultural differences across our young people if they are to keep them safe and positively engaged. </w:t>
      </w:r>
      <w:r w:rsidR="00D0517F" w:rsidRPr="00520449">
        <w:rPr>
          <w:rFonts w:asciiTheme="minorHAnsi" w:hAnsiTheme="minorHAnsi"/>
        </w:rPr>
        <w:t>O</w:t>
      </w:r>
      <w:r w:rsidRPr="00520449">
        <w:rPr>
          <w:rFonts w:asciiTheme="minorHAnsi" w:hAnsiTheme="minorHAnsi"/>
        </w:rPr>
        <w:t>ur communications with young people</w:t>
      </w:r>
      <w:r w:rsidR="00D0517F" w:rsidRPr="00520449">
        <w:rPr>
          <w:rFonts w:asciiTheme="minorHAnsi" w:hAnsiTheme="minorHAnsi"/>
        </w:rPr>
        <w:t xml:space="preserve"> must also reflect the vibrant diversity of our city</w:t>
      </w:r>
      <w:r w:rsidRPr="00520449">
        <w:rPr>
          <w:rFonts w:asciiTheme="minorHAnsi" w:hAnsiTheme="minorHAnsi"/>
        </w:rPr>
        <w:t xml:space="preserve">. In addition, continuing to improve the inclusion of diversity groups in our mainstream services, we will develop our sessions and services so they are fully accessible by producing ongoing audits that are supported by young people from underrepresented groups. </w:t>
      </w:r>
    </w:p>
    <w:p w:rsidR="00EB385B" w:rsidRPr="00520449" w:rsidRDefault="00EB385B" w:rsidP="00431B82">
      <w:pPr>
        <w:rPr>
          <w:rFonts w:asciiTheme="minorHAnsi" w:hAnsiTheme="minorHAnsi"/>
        </w:rPr>
      </w:pPr>
    </w:p>
    <w:p w:rsidR="00EB385B" w:rsidRPr="00520449" w:rsidRDefault="00EB385B" w:rsidP="00431B82">
      <w:pPr>
        <w:rPr>
          <w:rFonts w:asciiTheme="minorHAnsi" w:hAnsiTheme="minorHAnsi"/>
        </w:rPr>
      </w:pPr>
      <w:r w:rsidRPr="00520449">
        <w:rPr>
          <w:rFonts w:asciiTheme="minorHAnsi" w:hAnsiTheme="minorHAnsi"/>
        </w:rPr>
        <w:t xml:space="preserve">We will ensure our decisions take account of the views of young people through effective engagement and consultation and we will involve young people in relevant meetings.  In 2016, the Youth Partnership Board held its first Working Together conference; the event was attended by the majority of organisations working with children and young people in the city. Attendees felt communication between partners and the promotion of services to young people needed to be more effective and joined up. </w:t>
      </w:r>
      <w:r w:rsidR="003E3D3A" w:rsidRPr="00520449">
        <w:rPr>
          <w:rFonts w:asciiTheme="minorHAnsi" w:hAnsiTheme="minorHAnsi"/>
        </w:rPr>
        <w:t xml:space="preserve">Our zoning methodology will support this joined up communication and </w:t>
      </w:r>
      <w:r w:rsidRPr="00520449">
        <w:rPr>
          <w:rFonts w:asciiTheme="minorHAnsi" w:hAnsiTheme="minorHAnsi"/>
        </w:rPr>
        <w:t>the Youth Partnership Board will develop an easily accessible activity offering that promotes shared messages to young people.</w:t>
      </w:r>
      <w:r w:rsidR="003E3D3A" w:rsidRPr="00520449">
        <w:rPr>
          <w:rFonts w:asciiTheme="minorHAnsi" w:hAnsiTheme="minorHAnsi"/>
        </w:rPr>
        <w:t xml:space="preserve"> To stay up-to-date with communication methods we need to increase our resource in the area of social media if we are to effectively communicate our messages. These messages need to be appropriately targeted and positive if they are to be understood and acted upon by young people. Therefore, w</w:t>
      </w:r>
      <w:r w:rsidRPr="00520449">
        <w:rPr>
          <w:rFonts w:asciiTheme="minorHAnsi" w:hAnsiTheme="minorHAnsi"/>
        </w:rPr>
        <w:t xml:space="preserve">e will expand the use of the </w:t>
      </w:r>
      <w:r w:rsidR="00353D28" w:rsidRPr="00520449">
        <w:rPr>
          <w:rFonts w:asciiTheme="minorHAnsi" w:hAnsiTheme="minorHAnsi"/>
        </w:rPr>
        <w:t xml:space="preserve">Youth Activities </w:t>
      </w:r>
      <w:r w:rsidRPr="00520449">
        <w:rPr>
          <w:rFonts w:asciiTheme="minorHAnsi" w:hAnsiTheme="minorHAnsi"/>
        </w:rPr>
        <w:t xml:space="preserve">App (an app that promotes positive activities for young people in Oxford, as well as key information on issues affecting them) so it is open for use by partners and young people. We will change our social media page to one page called ‘Youth Activities’ which will be open to all partners to use to promote activities across Oxford. The County Council have a statutory requirement to </w:t>
      </w:r>
      <w:r w:rsidR="004403D9">
        <w:t>provide access to positive activities</w:t>
      </w:r>
      <w:r w:rsidR="004403D9" w:rsidRPr="00520449">
        <w:rPr>
          <w:rFonts w:asciiTheme="minorHAnsi" w:hAnsiTheme="minorHAnsi"/>
        </w:rPr>
        <w:t xml:space="preserve"> </w:t>
      </w:r>
      <w:r w:rsidRPr="00520449">
        <w:rPr>
          <w:rFonts w:asciiTheme="minorHAnsi" w:hAnsiTheme="minorHAnsi"/>
        </w:rPr>
        <w:t>and we will work closely with them to ensure we create complementary services</w:t>
      </w:r>
      <w:r w:rsidRPr="00520449">
        <w:rPr>
          <w:rFonts w:asciiTheme="minorHAnsi" w:hAnsiTheme="minorHAnsi"/>
          <w:color w:val="auto"/>
        </w:rPr>
        <w:t>.</w:t>
      </w:r>
      <w:r w:rsidRPr="00520449">
        <w:rPr>
          <w:rFonts w:asciiTheme="minorHAnsi" w:hAnsiTheme="minorHAnsi"/>
        </w:rPr>
        <w:t xml:space="preserve"> </w:t>
      </w:r>
    </w:p>
    <w:p w:rsidR="000D7B59" w:rsidRPr="00520449" w:rsidRDefault="00467920" w:rsidP="00431B82">
      <w:pPr>
        <w:pStyle w:val="Heading2"/>
        <w:rPr>
          <w:rFonts w:asciiTheme="minorHAnsi" w:hAnsiTheme="minorHAnsi"/>
        </w:rPr>
      </w:pPr>
      <w:r w:rsidRPr="00520449">
        <w:rPr>
          <w:rFonts w:asciiTheme="minorHAnsi" w:hAnsiTheme="minorHAnsi"/>
        </w:rPr>
        <w:t xml:space="preserve">Principle </w:t>
      </w:r>
      <w:r w:rsidR="00EB385B" w:rsidRPr="00520449">
        <w:rPr>
          <w:rFonts w:asciiTheme="minorHAnsi" w:hAnsiTheme="minorHAnsi"/>
        </w:rPr>
        <w:t>3</w:t>
      </w:r>
      <w:r w:rsidRPr="00520449">
        <w:rPr>
          <w:rFonts w:asciiTheme="minorHAnsi" w:hAnsiTheme="minorHAnsi"/>
        </w:rPr>
        <w:t xml:space="preserve"> - </w:t>
      </w:r>
      <w:r w:rsidR="002655BB" w:rsidRPr="00520449">
        <w:rPr>
          <w:rFonts w:asciiTheme="minorHAnsi" w:hAnsiTheme="minorHAnsi"/>
        </w:rPr>
        <w:t>Facilitating E</w:t>
      </w:r>
      <w:r w:rsidR="00930C6D" w:rsidRPr="00520449">
        <w:rPr>
          <w:rFonts w:asciiTheme="minorHAnsi" w:hAnsiTheme="minorHAnsi"/>
        </w:rPr>
        <w:t>xcellent Partnership Working</w:t>
      </w:r>
    </w:p>
    <w:p w:rsidR="00EB385B" w:rsidRPr="00520449" w:rsidRDefault="00EB385B" w:rsidP="00431B82">
      <w:pPr>
        <w:rPr>
          <w:rFonts w:asciiTheme="minorHAnsi" w:hAnsiTheme="minorHAnsi"/>
        </w:rPr>
      </w:pPr>
    </w:p>
    <w:p w:rsidR="005F5BE3" w:rsidRPr="00520449" w:rsidRDefault="005F5BE3" w:rsidP="00431B82">
      <w:pPr>
        <w:rPr>
          <w:rFonts w:asciiTheme="minorHAnsi" w:hAnsiTheme="minorHAnsi"/>
          <w:color w:val="auto"/>
        </w:rPr>
      </w:pPr>
      <w:r w:rsidRPr="00520449">
        <w:rPr>
          <w:rFonts w:asciiTheme="minorHAnsi" w:hAnsiTheme="minorHAnsi"/>
          <w:color w:val="auto"/>
        </w:rPr>
        <w:t xml:space="preserve">During the development of this strategy we looked </w:t>
      </w:r>
      <w:r w:rsidR="002679AC" w:rsidRPr="00520449">
        <w:rPr>
          <w:rFonts w:asciiTheme="minorHAnsi" w:hAnsiTheme="minorHAnsi"/>
          <w:color w:val="auto"/>
        </w:rPr>
        <w:t>to see what best practice we could learn from other local authorities. While we obtained some useful learning, it was clear that within the resources we have, we are already achieving significant outcomes</w:t>
      </w:r>
      <w:r w:rsidR="00AD3496" w:rsidRPr="00520449">
        <w:rPr>
          <w:rFonts w:asciiTheme="minorHAnsi" w:hAnsiTheme="minorHAnsi"/>
          <w:color w:val="auto"/>
        </w:rPr>
        <w:t>. F</w:t>
      </w:r>
      <w:r w:rsidR="00D738A7" w:rsidRPr="00520449">
        <w:rPr>
          <w:rFonts w:asciiTheme="minorHAnsi" w:hAnsiTheme="minorHAnsi"/>
          <w:color w:val="auto"/>
        </w:rPr>
        <w:t xml:space="preserve">or example, </w:t>
      </w:r>
      <w:r w:rsidR="002679AC" w:rsidRPr="00520449">
        <w:rPr>
          <w:rFonts w:asciiTheme="minorHAnsi" w:hAnsiTheme="minorHAnsi"/>
          <w:color w:val="auto"/>
        </w:rPr>
        <w:t>the social value from our Youth Ambition Programme</w:t>
      </w:r>
      <w:r w:rsidR="00D738A7" w:rsidRPr="00520449">
        <w:rPr>
          <w:rFonts w:asciiTheme="minorHAnsi" w:hAnsiTheme="minorHAnsi"/>
          <w:color w:val="auto"/>
        </w:rPr>
        <w:t xml:space="preserve"> </w:t>
      </w:r>
      <w:r w:rsidR="00EB385B" w:rsidRPr="00520449">
        <w:rPr>
          <w:rFonts w:asciiTheme="minorHAnsi" w:hAnsiTheme="minorHAnsi"/>
          <w:color w:val="auto"/>
        </w:rPr>
        <w:t>is £1</w:t>
      </w:r>
      <w:r w:rsidR="00C0251E" w:rsidRPr="00520449">
        <w:rPr>
          <w:rFonts w:asciiTheme="minorHAnsi" w:hAnsiTheme="minorHAnsi"/>
          <w:color w:val="auto"/>
        </w:rPr>
        <w:t>2</w:t>
      </w:r>
      <w:r w:rsidR="00EB385B" w:rsidRPr="00520449">
        <w:rPr>
          <w:rFonts w:asciiTheme="minorHAnsi" w:hAnsiTheme="minorHAnsi"/>
          <w:color w:val="auto"/>
        </w:rPr>
        <w:t xml:space="preserve"> million each year</w:t>
      </w:r>
      <w:r w:rsidR="002679AC" w:rsidRPr="00520449">
        <w:rPr>
          <w:rFonts w:asciiTheme="minorHAnsi" w:hAnsiTheme="minorHAnsi"/>
          <w:color w:val="auto"/>
        </w:rPr>
        <w:t>. Th</w:t>
      </w:r>
      <w:r w:rsidR="0064748A" w:rsidRPr="00520449">
        <w:rPr>
          <w:rFonts w:asciiTheme="minorHAnsi" w:hAnsiTheme="minorHAnsi"/>
          <w:color w:val="auto"/>
        </w:rPr>
        <w:t xml:space="preserve">ese outcomes have been achieved </w:t>
      </w:r>
      <w:r w:rsidR="002679AC" w:rsidRPr="00520449">
        <w:rPr>
          <w:rFonts w:asciiTheme="minorHAnsi" w:hAnsiTheme="minorHAnsi"/>
          <w:color w:val="auto"/>
        </w:rPr>
        <w:t xml:space="preserve">in the main through the productive partnerships we have established.  </w:t>
      </w:r>
    </w:p>
    <w:p w:rsidR="000377C1" w:rsidRPr="00520449" w:rsidRDefault="000377C1" w:rsidP="00431B82">
      <w:pPr>
        <w:tabs>
          <w:tab w:val="left" w:pos="6510"/>
        </w:tabs>
        <w:rPr>
          <w:rFonts w:asciiTheme="minorHAnsi" w:hAnsiTheme="minorHAnsi"/>
        </w:rPr>
      </w:pPr>
    </w:p>
    <w:p w:rsidR="00EB385B" w:rsidRPr="00520449" w:rsidRDefault="00EB385B" w:rsidP="00431B82">
      <w:pPr>
        <w:rPr>
          <w:rFonts w:asciiTheme="minorHAnsi" w:hAnsiTheme="minorHAnsi"/>
        </w:rPr>
      </w:pPr>
      <w:r w:rsidRPr="00520449">
        <w:rPr>
          <w:rFonts w:asciiTheme="minorHAnsi" w:hAnsiTheme="minorHAnsi"/>
        </w:rPr>
        <w:t>While the City’s Youth Ambition Programme has proved very successful, we must remember its limitations and that the total budget for the programme is just £240,000</w:t>
      </w:r>
      <w:r w:rsidR="00D67A99" w:rsidRPr="00520449">
        <w:rPr>
          <w:rFonts w:asciiTheme="minorHAnsi" w:hAnsiTheme="minorHAnsi"/>
        </w:rPr>
        <w:t xml:space="preserve"> per annum</w:t>
      </w:r>
      <w:r w:rsidRPr="00520449">
        <w:rPr>
          <w:rFonts w:asciiTheme="minorHAnsi" w:hAnsiTheme="minorHAnsi"/>
        </w:rPr>
        <w:t xml:space="preserve">. To ensure this investment has the maximum impact, we will work with the County Council and other partners to implement a shared approach to our work with children and young people. </w:t>
      </w:r>
    </w:p>
    <w:p w:rsidR="00EB385B" w:rsidRPr="00520449" w:rsidRDefault="00EB385B" w:rsidP="00431B82">
      <w:pPr>
        <w:rPr>
          <w:rFonts w:asciiTheme="minorHAnsi" w:hAnsiTheme="minorHAnsi"/>
        </w:rPr>
      </w:pPr>
    </w:p>
    <w:p w:rsidR="00DA614B" w:rsidRPr="00520449" w:rsidRDefault="00DA614B" w:rsidP="00431B82">
      <w:pPr>
        <w:rPr>
          <w:rFonts w:asciiTheme="minorHAnsi" w:hAnsiTheme="minorHAnsi"/>
        </w:rPr>
      </w:pPr>
      <w:r w:rsidRPr="00520449">
        <w:rPr>
          <w:rFonts w:asciiTheme="minorHAnsi" w:hAnsiTheme="minorHAnsi"/>
        </w:rPr>
        <w:t xml:space="preserve">Effective partnership working requires a good understanding of partners and their future plans. The following section describes the main partners and their responsibilities. Section B of this strategy explains how we work with </w:t>
      </w:r>
      <w:r w:rsidR="00AD3496" w:rsidRPr="00520449">
        <w:rPr>
          <w:rFonts w:asciiTheme="minorHAnsi" w:hAnsiTheme="minorHAnsi"/>
        </w:rPr>
        <w:t xml:space="preserve">them to enable young people in our city to fulfil their ambitions and </w:t>
      </w:r>
      <w:r w:rsidR="00AD3496" w:rsidRPr="00520449">
        <w:rPr>
          <w:rFonts w:asciiTheme="minorHAnsi" w:hAnsiTheme="minorHAnsi"/>
          <w:color w:val="auto"/>
        </w:rPr>
        <w:t>to achieve the best outcomes for them</w:t>
      </w:r>
      <w:r w:rsidRPr="00520449">
        <w:rPr>
          <w:rFonts w:asciiTheme="minorHAnsi" w:hAnsiTheme="minorHAnsi"/>
        </w:rPr>
        <w:t xml:space="preserve">. </w:t>
      </w:r>
    </w:p>
    <w:p w:rsidR="00DA614B" w:rsidRPr="00520449" w:rsidRDefault="00DA614B" w:rsidP="00431B82">
      <w:pPr>
        <w:pStyle w:val="Heading3"/>
        <w:rPr>
          <w:rFonts w:asciiTheme="minorHAnsi" w:hAnsiTheme="minorHAnsi"/>
        </w:rPr>
      </w:pPr>
      <w:bookmarkStart w:id="14" w:name="_7yzph3j4u731" w:colFirst="0" w:colLast="0"/>
      <w:bookmarkEnd w:id="14"/>
      <w:r w:rsidRPr="00520449">
        <w:rPr>
          <w:rFonts w:asciiTheme="minorHAnsi" w:hAnsiTheme="minorHAnsi"/>
        </w:rPr>
        <w:lastRenderedPageBreak/>
        <w:t>Oxfordshire County Council and County-wide Strategic Groups</w:t>
      </w:r>
    </w:p>
    <w:p w:rsidR="00DA614B" w:rsidRPr="00520449" w:rsidRDefault="00DA614B" w:rsidP="00431B82">
      <w:pPr>
        <w:rPr>
          <w:rFonts w:asciiTheme="minorHAnsi" w:hAnsiTheme="minorHAnsi"/>
        </w:rPr>
      </w:pPr>
      <w:r w:rsidRPr="00520449">
        <w:rPr>
          <w:rFonts w:asciiTheme="minorHAnsi" w:hAnsiTheme="minorHAnsi"/>
        </w:rPr>
        <w:t xml:space="preserve">The Government places statutory duties upon the local authorities who have the responsibility for Children’s Services to secure sufficient provision of leisure-time activities for young people’s well-being, including youth work. Oxfordshire County Council is the local authority which has the legal obligation to fulfil this role. In recent years the County’s work has shifted its focus to supporting acute need. </w:t>
      </w:r>
    </w:p>
    <w:p w:rsidR="00AD3496" w:rsidRPr="00B6095B" w:rsidRDefault="00DA614B" w:rsidP="00B6095B">
      <w:pPr>
        <w:spacing w:before="100" w:after="100"/>
        <w:contextualSpacing/>
        <w:rPr>
          <w:rFonts w:asciiTheme="minorHAnsi" w:hAnsiTheme="minorHAnsi"/>
          <w:color w:val="000000" w:themeColor="text1"/>
        </w:rPr>
      </w:pPr>
      <w:r w:rsidRPr="00520449">
        <w:rPr>
          <w:rFonts w:asciiTheme="minorHAnsi" w:hAnsiTheme="minorHAnsi"/>
        </w:rPr>
        <w:t>Over the last year, the County Council has made</w:t>
      </w:r>
      <w:r w:rsidR="00E9032E" w:rsidRPr="00520449">
        <w:rPr>
          <w:rFonts w:asciiTheme="minorHAnsi" w:hAnsiTheme="minorHAnsi"/>
        </w:rPr>
        <w:t xml:space="preserve"> significant </w:t>
      </w:r>
      <w:r w:rsidRPr="00520449">
        <w:rPr>
          <w:rFonts w:asciiTheme="minorHAnsi" w:hAnsiTheme="minorHAnsi"/>
        </w:rPr>
        <w:t xml:space="preserve">budget cuts to children’s services; this has been achieved by reducing their support to children’s centres and early </w:t>
      </w:r>
      <w:r w:rsidRPr="00B6095B">
        <w:rPr>
          <w:rFonts w:asciiTheme="minorHAnsi" w:hAnsiTheme="minorHAnsi"/>
          <w:color w:val="000000" w:themeColor="text1"/>
        </w:rPr>
        <w:t>intervention hubs. They now provid</w:t>
      </w:r>
      <w:r w:rsidR="00C5757D" w:rsidRPr="00B6095B">
        <w:rPr>
          <w:rFonts w:asciiTheme="minorHAnsi" w:hAnsiTheme="minorHAnsi"/>
          <w:color w:val="000000" w:themeColor="text1"/>
        </w:rPr>
        <w:t>e three</w:t>
      </w:r>
      <w:r w:rsidRPr="00B6095B">
        <w:rPr>
          <w:rFonts w:asciiTheme="minorHAnsi" w:hAnsiTheme="minorHAnsi"/>
          <w:color w:val="000000" w:themeColor="text1"/>
        </w:rPr>
        <w:t xml:space="preserve"> 0-19 Children and Family Centres </w:t>
      </w:r>
      <w:r w:rsidR="00A906F8" w:rsidRPr="00B6095B">
        <w:rPr>
          <w:rFonts w:asciiTheme="minorHAnsi" w:hAnsiTheme="minorHAnsi"/>
          <w:color w:val="000000" w:themeColor="text1"/>
        </w:rPr>
        <w:t>in the city (Rose Hill, Barton and East</w:t>
      </w:r>
      <w:r w:rsidR="00C5757D" w:rsidRPr="00B6095B">
        <w:rPr>
          <w:rFonts w:asciiTheme="minorHAnsi" w:hAnsiTheme="minorHAnsi"/>
          <w:color w:val="000000" w:themeColor="text1"/>
        </w:rPr>
        <w:t xml:space="preserve"> Oxford) with a satellite support centre in B</w:t>
      </w:r>
      <w:r w:rsidRPr="00B6095B">
        <w:rPr>
          <w:rFonts w:asciiTheme="minorHAnsi" w:hAnsiTheme="minorHAnsi"/>
          <w:color w:val="000000" w:themeColor="text1"/>
        </w:rPr>
        <w:t>lackbird Leys. The other children’s centres are now community led and are seeking to find ways to become sustainable in the difficult financial climate.</w:t>
      </w:r>
    </w:p>
    <w:p w:rsidR="00376C41" w:rsidRDefault="00376C41" w:rsidP="00B6095B">
      <w:pPr>
        <w:spacing w:before="100" w:after="100"/>
        <w:contextualSpacing/>
        <w:rPr>
          <w:color w:val="000000" w:themeColor="text1"/>
        </w:rPr>
      </w:pPr>
    </w:p>
    <w:p w:rsidR="00DA614B" w:rsidRPr="00B6095B" w:rsidRDefault="00DA614B" w:rsidP="00B6095B">
      <w:pPr>
        <w:spacing w:before="100" w:after="100"/>
        <w:contextualSpacing/>
        <w:rPr>
          <w:color w:val="000000" w:themeColor="text1"/>
        </w:rPr>
      </w:pPr>
      <w:r w:rsidRPr="00B6095B">
        <w:rPr>
          <w:color w:val="000000" w:themeColor="text1"/>
        </w:rPr>
        <w:t>The Children’s Trust</w:t>
      </w:r>
      <w:r w:rsidRPr="00B6095B">
        <w:rPr>
          <w:color w:val="000000" w:themeColor="text1"/>
          <w:vertAlign w:val="superscript"/>
        </w:rPr>
        <w:footnoteReference w:id="11"/>
      </w:r>
      <w:r w:rsidRPr="00B6095B">
        <w:rPr>
          <w:color w:val="000000" w:themeColor="text1"/>
        </w:rPr>
        <w:t xml:space="preserve"> endeavours to enable multi-agency strategic planning across the county for children and young people; the trusts priorities are:</w:t>
      </w:r>
    </w:p>
    <w:p w:rsidR="00DA614B" w:rsidRPr="00B6095B" w:rsidRDefault="00DA614B" w:rsidP="00B6095B">
      <w:pPr>
        <w:tabs>
          <w:tab w:val="left" w:pos="709"/>
        </w:tabs>
        <w:ind w:left="1080"/>
        <w:contextualSpacing/>
        <w:rPr>
          <w:color w:val="000000" w:themeColor="text1"/>
        </w:rPr>
      </w:pPr>
      <w:r w:rsidRPr="00B6095B">
        <w:rPr>
          <w:color w:val="000000" w:themeColor="text1"/>
        </w:rPr>
        <w:t xml:space="preserve">Priority 1: </w:t>
      </w:r>
      <w:r w:rsidR="004C1873" w:rsidRPr="00B6095B">
        <w:rPr>
          <w:color w:val="000000" w:themeColor="text1"/>
        </w:rPr>
        <w:t xml:space="preserve">Mental health and well-being </w:t>
      </w:r>
    </w:p>
    <w:p w:rsidR="004C1873" w:rsidRPr="00B6095B" w:rsidRDefault="00DA614B" w:rsidP="00B6095B">
      <w:pPr>
        <w:tabs>
          <w:tab w:val="left" w:pos="709"/>
        </w:tabs>
        <w:ind w:left="2410" w:hanging="1330"/>
        <w:contextualSpacing/>
        <w:rPr>
          <w:color w:val="000000" w:themeColor="text1"/>
        </w:rPr>
      </w:pPr>
      <w:r w:rsidRPr="00B6095B">
        <w:rPr>
          <w:color w:val="000000" w:themeColor="text1"/>
        </w:rPr>
        <w:t xml:space="preserve">Priority 2: </w:t>
      </w:r>
      <w:r w:rsidR="004C1873" w:rsidRPr="00B6095B">
        <w:rPr>
          <w:color w:val="000000" w:themeColor="text1"/>
        </w:rPr>
        <w:t xml:space="preserve">Domestic abuse </w:t>
      </w:r>
    </w:p>
    <w:p w:rsidR="00DA614B" w:rsidRPr="00B6095B" w:rsidRDefault="00DA614B" w:rsidP="00B6095B">
      <w:pPr>
        <w:tabs>
          <w:tab w:val="left" w:pos="709"/>
        </w:tabs>
        <w:ind w:left="2410" w:hanging="1330"/>
        <w:contextualSpacing/>
        <w:rPr>
          <w:color w:val="000000" w:themeColor="text1"/>
        </w:rPr>
      </w:pPr>
      <w:r w:rsidRPr="00B6095B">
        <w:rPr>
          <w:color w:val="000000" w:themeColor="text1"/>
        </w:rPr>
        <w:t xml:space="preserve">Priority 3: </w:t>
      </w:r>
      <w:r w:rsidR="004C1873" w:rsidRPr="00B6095B">
        <w:rPr>
          <w:color w:val="000000" w:themeColor="text1"/>
        </w:rPr>
        <w:t>Attendance/pupils missing out on education</w:t>
      </w:r>
    </w:p>
    <w:p w:rsidR="004C1873" w:rsidRPr="00B6095B" w:rsidRDefault="004C1873" w:rsidP="00B6095B">
      <w:pPr>
        <w:contextualSpacing/>
        <w:rPr>
          <w:color w:val="000000" w:themeColor="text1"/>
        </w:rPr>
      </w:pPr>
    </w:p>
    <w:p w:rsidR="004C1873" w:rsidRPr="00B6095B" w:rsidRDefault="004C1873" w:rsidP="00B6095B">
      <w:pPr>
        <w:pBdr>
          <w:top w:val="none" w:sz="0" w:space="0" w:color="auto"/>
          <w:left w:val="none" w:sz="0" w:space="0" w:color="auto"/>
          <w:bottom w:val="none" w:sz="0" w:space="0" w:color="auto"/>
          <w:right w:val="none" w:sz="0" w:space="0" w:color="auto"/>
          <w:between w:val="none" w:sz="0" w:space="0" w:color="auto"/>
        </w:pBdr>
        <w:shd w:val="clear" w:color="auto" w:fill="FFFFFF"/>
        <w:contextualSpacing/>
        <w:textAlignment w:val="baseline"/>
        <w:rPr>
          <w:rFonts w:eastAsia="Times New Roman" w:cs="Arial"/>
          <w:color w:val="000000" w:themeColor="text1"/>
        </w:rPr>
      </w:pPr>
      <w:r w:rsidRPr="00B6095B">
        <w:rPr>
          <w:rFonts w:eastAsia="Times New Roman" w:cs="Arial"/>
          <w:color w:val="000000" w:themeColor="text1"/>
        </w:rPr>
        <w:t>The Trust reports to the Health and Wellbeing Board and influences and supports the work of the Board in its purpose to improve outcomes for children and young people and their families. The Children's Trust meets four times a year and in public at least once a year.</w:t>
      </w:r>
      <w:r w:rsidR="00CC4A64">
        <w:rPr>
          <w:rFonts w:eastAsia="Times New Roman" w:cs="Arial"/>
          <w:color w:val="000000" w:themeColor="text1"/>
        </w:rPr>
        <w:t xml:space="preserve"> </w:t>
      </w:r>
    </w:p>
    <w:p w:rsidR="004C1873" w:rsidRPr="00B6095B" w:rsidRDefault="004C1873" w:rsidP="00B6095B">
      <w:pPr>
        <w:contextualSpacing/>
        <w:rPr>
          <w:rFonts w:asciiTheme="minorHAnsi" w:hAnsiTheme="minorHAnsi"/>
          <w:color w:val="000000" w:themeColor="text1"/>
        </w:rPr>
      </w:pPr>
    </w:p>
    <w:p w:rsidR="00DA614B" w:rsidRDefault="00DA614B" w:rsidP="00B6095B">
      <w:pPr>
        <w:contextualSpacing/>
        <w:rPr>
          <w:rFonts w:asciiTheme="minorHAnsi" w:hAnsiTheme="minorHAnsi"/>
          <w:color w:val="000000" w:themeColor="text1"/>
        </w:rPr>
      </w:pPr>
      <w:r w:rsidRPr="00B6095B">
        <w:rPr>
          <w:rFonts w:asciiTheme="minorHAnsi" w:hAnsiTheme="minorHAnsi"/>
          <w:color w:val="000000" w:themeColor="text1"/>
        </w:rPr>
        <w:t xml:space="preserve">The City Council is represented on the Children’s Safeguarding Board and Children’s Trust which enables the effective sharing of information to protect the safety of vulnerable children and young people. The City Council’s Children and Young People’s strategy </w:t>
      </w:r>
      <w:r w:rsidR="00961C7E" w:rsidRPr="00B6095B">
        <w:rPr>
          <w:rFonts w:asciiTheme="minorHAnsi" w:eastAsia="Times New Roman" w:hAnsiTheme="minorHAnsi" w:cs="Arial"/>
          <w:color w:val="000000" w:themeColor="text1"/>
        </w:rPr>
        <w:t xml:space="preserve">is highly complementary to the work of the trust and shows how we </w:t>
      </w:r>
      <w:r w:rsidRPr="00B6095B">
        <w:rPr>
          <w:rFonts w:asciiTheme="minorHAnsi" w:hAnsiTheme="minorHAnsi"/>
          <w:color w:val="000000" w:themeColor="text1"/>
        </w:rPr>
        <w:t>support the delivery of these priorities</w:t>
      </w:r>
      <w:r w:rsidR="004A4FCF" w:rsidRPr="00B6095B">
        <w:rPr>
          <w:rFonts w:asciiTheme="minorHAnsi" w:hAnsiTheme="minorHAnsi"/>
          <w:color w:val="000000" w:themeColor="text1"/>
        </w:rPr>
        <w:t>.</w:t>
      </w:r>
    </w:p>
    <w:p w:rsidR="00CC4A64" w:rsidRDefault="00CC4A64" w:rsidP="00B6095B">
      <w:pPr>
        <w:contextualSpacing/>
        <w:rPr>
          <w:rFonts w:asciiTheme="minorHAnsi" w:hAnsiTheme="minorHAnsi"/>
          <w:color w:val="000000" w:themeColor="text1"/>
        </w:rPr>
      </w:pPr>
    </w:p>
    <w:p w:rsidR="00CC4A64" w:rsidRDefault="00CC4A64" w:rsidP="00B6095B">
      <w:pPr>
        <w:contextualSpacing/>
        <w:rPr>
          <w:rFonts w:asciiTheme="minorHAnsi" w:hAnsiTheme="minorHAnsi"/>
          <w:color w:val="000000" w:themeColor="text1"/>
        </w:rPr>
      </w:pPr>
      <w:r>
        <w:rPr>
          <w:rFonts w:eastAsia="Times New Roman" w:cs="Arial"/>
          <w:color w:val="000000" w:themeColor="text1"/>
        </w:rPr>
        <w:t>The following diagram shows the connections between the strategic partnerships for young people.</w:t>
      </w:r>
    </w:p>
    <w:p w:rsidR="00CC4A64" w:rsidRDefault="00CC4A64" w:rsidP="00B6095B">
      <w:pPr>
        <w:contextualSpacing/>
        <w:rPr>
          <w:rFonts w:asciiTheme="minorHAnsi" w:hAnsiTheme="minorHAnsi"/>
          <w:color w:val="000000" w:themeColor="text1"/>
        </w:rPr>
      </w:pPr>
    </w:p>
    <w:p w:rsidR="00CC4A64" w:rsidRDefault="00CC4A64" w:rsidP="00B6095B">
      <w:pPr>
        <w:contextualSpacing/>
        <w:rPr>
          <w:rFonts w:asciiTheme="minorHAnsi" w:hAnsiTheme="minorHAnsi"/>
          <w:color w:val="000000" w:themeColor="text1"/>
        </w:rPr>
      </w:pPr>
    </w:p>
    <w:p w:rsidR="00CC4A64" w:rsidRDefault="00CC4A64" w:rsidP="00B6095B">
      <w:pPr>
        <w:contextualSpacing/>
        <w:rPr>
          <w:rFonts w:asciiTheme="minorHAnsi" w:hAnsiTheme="minorHAnsi"/>
          <w:color w:val="000000" w:themeColor="text1"/>
        </w:rPr>
      </w:pPr>
    </w:p>
    <w:p w:rsidR="00CC4A64" w:rsidRDefault="00CC4A64" w:rsidP="00B6095B">
      <w:pPr>
        <w:contextualSpacing/>
        <w:rPr>
          <w:rFonts w:asciiTheme="minorHAnsi" w:hAnsiTheme="minorHAnsi"/>
          <w:color w:val="000000" w:themeColor="text1"/>
        </w:rPr>
      </w:pPr>
    </w:p>
    <w:p w:rsidR="00CC4A64" w:rsidRDefault="00CC4A64" w:rsidP="00B6095B">
      <w:pPr>
        <w:contextualSpacing/>
        <w:rPr>
          <w:rFonts w:asciiTheme="minorHAnsi" w:hAnsiTheme="minorHAnsi"/>
          <w:color w:val="000000" w:themeColor="text1"/>
        </w:rPr>
      </w:pPr>
    </w:p>
    <w:p w:rsidR="00CC4A64" w:rsidRDefault="00CC4A64" w:rsidP="00B6095B">
      <w:pPr>
        <w:contextualSpacing/>
        <w:rPr>
          <w:rFonts w:asciiTheme="minorHAnsi" w:hAnsiTheme="minorHAnsi"/>
          <w:color w:val="000000" w:themeColor="text1"/>
        </w:rPr>
      </w:pPr>
    </w:p>
    <w:p w:rsidR="00CC4A64" w:rsidRDefault="00CC4A64" w:rsidP="00B6095B">
      <w:pPr>
        <w:contextualSpacing/>
        <w:rPr>
          <w:rFonts w:asciiTheme="minorHAnsi" w:hAnsiTheme="minorHAnsi"/>
          <w:color w:val="000000" w:themeColor="text1"/>
        </w:rPr>
      </w:pPr>
    </w:p>
    <w:p w:rsidR="00CC4A64" w:rsidRDefault="00CC4A64" w:rsidP="00B6095B">
      <w:pPr>
        <w:contextualSpacing/>
        <w:rPr>
          <w:rFonts w:asciiTheme="minorHAnsi" w:hAnsiTheme="minorHAnsi"/>
          <w:color w:val="000000" w:themeColor="text1"/>
        </w:rPr>
      </w:pPr>
    </w:p>
    <w:p w:rsidR="00CC4A64" w:rsidRDefault="00CC4A64" w:rsidP="00B6095B">
      <w:pPr>
        <w:contextualSpacing/>
        <w:rPr>
          <w:rFonts w:asciiTheme="minorHAnsi" w:hAnsiTheme="minorHAnsi"/>
          <w:color w:val="000000" w:themeColor="text1"/>
        </w:rPr>
      </w:pPr>
    </w:p>
    <w:p w:rsidR="00CC4A64" w:rsidRDefault="00CC4A64" w:rsidP="00B6095B">
      <w:pPr>
        <w:contextualSpacing/>
        <w:rPr>
          <w:rFonts w:asciiTheme="minorHAnsi" w:hAnsiTheme="minorHAnsi"/>
          <w:color w:val="000000" w:themeColor="text1"/>
        </w:rPr>
      </w:pPr>
    </w:p>
    <w:p w:rsidR="00CC4A64" w:rsidRDefault="00CC4A64" w:rsidP="00B6095B">
      <w:pPr>
        <w:contextualSpacing/>
        <w:rPr>
          <w:rFonts w:asciiTheme="minorHAnsi" w:hAnsiTheme="minorHAnsi"/>
          <w:color w:val="000000" w:themeColor="text1"/>
        </w:rPr>
      </w:pPr>
    </w:p>
    <w:p w:rsidR="00CC4A64" w:rsidRDefault="00CC4A64" w:rsidP="00B6095B">
      <w:pPr>
        <w:contextualSpacing/>
        <w:rPr>
          <w:rFonts w:asciiTheme="minorHAnsi" w:hAnsiTheme="minorHAnsi"/>
          <w:color w:val="000000" w:themeColor="text1"/>
        </w:rPr>
      </w:pPr>
    </w:p>
    <w:p w:rsidR="00CC4A64" w:rsidRDefault="00CC4A64" w:rsidP="00B6095B">
      <w:pPr>
        <w:contextualSpacing/>
        <w:rPr>
          <w:rFonts w:asciiTheme="minorHAnsi" w:hAnsiTheme="minorHAnsi"/>
          <w:color w:val="000000" w:themeColor="text1"/>
        </w:rPr>
      </w:pPr>
    </w:p>
    <w:p w:rsidR="00CC4A64" w:rsidRDefault="00CC4A64" w:rsidP="00B6095B">
      <w:pPr>
        <w:contextualSpacing/>
        <w:rPr>
          <w:rFonts w:asciiTheme="minorHAnsi" w:hAnsiTheme="minorHAnsi"/>
          <w:color w:val="000000" w:themeColor="text1"/>
        </w:rPr>
      </w:pPr>
    </w:p>
    <w:p w:rsidR="00CC4A64" w:rsidRDefault="00CC4A64" w:rsidP="00B6095B">
      <w:pPr>
        <w:contextualSpacing/>
        <w:rPr>
          <w:rFonts w:asciiTheme="minorHAnsi" w:hAnsiTheme="minorHAnsi"/>
          <w:color w:val="000000" w:themeColor="text1"/>
        </w:rPr>
      </w:pPr>
    </w:p>
    <w:p w:rsidR="00CC4A64" w:rsidRDefault="00CC4A64" w:rsidP="00B6095B">
      <w:pPr>
        <w:contextualSpacing/>
        <w:rPr>
          <w:rFonts w:asciiTheme="minorHAnsi" w:hAnsiTheme="minorHAnsi"/>
          <w:color w:val="000000" w:themeColor="text1"/>
        </w:rPr>
      </w:pPr>
      <w:r w:rsidRPr="00CC4A64">
        <w:rPr>
          <w:rFonts w:asciiTheme="minorHAnsi" w:hAnsiTheme="minorHAnsi"/>
          <w:noProof/>
          <w:color w:val="000000" w:themeColor="text1"/>
        </w:rPr>
        <mc:AlternateContent>
          <mc:Choice Requires="wps">
            <w:drawing>
              <wp:anchor distT="0" distB="0" distL="114300" distR="114300" simplePos="0" relativeHeight="251664384" behindDoc="0" locked="0" layoutInCell="1" allowOverlap="1" wp14:anchorId="6C76546E" wp14:editId="1291DEE6">
                <wp:simplePos x="0" y="0"/>
                <wp:positionH relativeFrom="column">
                  <wp:posOffset>3666666</wp:posOffset>
                </wp:positionH>
                <wp:positionV relativeFrom="paragraph">
                  <wp:posOffset>22175</wp:posOffset>
                </wp:positionV>
                <wp:extent cx="1081405" cy="868699"/>
                <wp:effectExtent l="0" t="0" r="23495" b="26670"/>
                <wp:wrapNone/>
                <wp:docPr id="10" name="Rectangle 9"/>
                <wp:cNvGraphicFramePr/>
                <a:graphic xmlns:a="http://schemas.openxmlformats.org/drawingml/2006/main">
                  <a:graphicData uri="http://schemas.microsoft.com/office/word/2010/wordprocessingShape">
                    <wps:wsp>
                      <wps:cNvSpPr/>
                      <wps:spPr>
                        <a:xfrm>
                          <a:off x="0" y="0"/>
                          <a:ext cx="1081405" cy="86869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C4A64" w:rsidRPr="00CC4A64" w:rsidRDefault="00CC4A64" w:rsidP="00CC4A64">
                            <w:pPr>
                              <w:pStyle w:val="NormalWeb"/>
                              <w:spacing w:before="0" w:beforeAutospacing="0" w:after="0" w:afterAutospacing="0"/>
                              <w:jc w:val="center"/>
                              <w:rPr>
                                <w:sz w:val="20"/>
                              </w:rPr>
                            </w:pPr>
                            <w:r w:rsidRPr="00CC4A64">
                              <w:rPr>
                                <w:rFonts w:asciiTheme="minorHAnsi" w:hAnsi="Calibri" w:cstheme="minorBidi"/>
                                <w:color w:val="FFFFFF" w:themeColor="light1"/>
                                <w:kern w:val="24"/>
                                <w:sz w:val="20"/>
                              </w:rPr>
                              <w:t>Oxford Strategic Partnership</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288.7pt;margin-top:1.75pt;width:85.15pt;height:6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" fillcolor="#4f81bd [3204]" strokecolor="#243f60 [1604]" strokeweight="2pt">
                <v:textbox>
                  <w:txbxContent>
                    <w:p w:rsidR="00CC4A64" w:rsidRPr="00CC4A64" w:rsidRDefault="00CC4A64" w:rsidP="00CC4A64">
                      <w:pPr>
                        <w:pStyle w:val="NormalWeb"/>
                        <w:spacing w:before="0" w:beforeAutospacing="0" w:after="0" w:afterAutospacing="0"/>
                        <w:jc w:val="center"/>
                        <w:rPr>
                          <w:sz w:val="20"/>
                        </w:rPr>
                      </w:pPr>
                      <w:r w:rsidRPr="00CC4A64">
                        <w:rPr>
                          <w:rFonts w:asciiTheme="minorHAnsi" w:hAnsi="Calibri" w:cstheme="minorBidi"/>
                          <w:color w:val="FFFFFF" w:themeColor="light1"/>
                          <w:kern w:val="24"/>
                          <w:sz w:val="20"/>
                        </w:rPr>
                        <w:t>Oxford Strategic Partnership</w:t>
                      </w:r>
                    </w:p>
                  </w:txbxContent>
                </v:textbox>
              </v:rect>
            </w:pict>
          </mc:Fallback>
        </mc:AlternateContent>
      </w:r>
    </w:p>
    <w:p w:rsidR="00CC4A64" w:rsidRDefault="00CC4A64" w:rsidP="00B6095B">
      <w:pPr>
        <w:contextualSpacing/>
        <w:rPr>
          <w:rFonts w:asciiTheme="minorHAnsi" w:hAnsiTheme="minorHAnsi"/>
          <w:color w:val="000000" w:themeColor="text1"/>
        </w:rPr>
      </w:pPr>
    </w:p>
    <w:p w:rsidR="00CC4A64" w:rsidRDefault="00CC4A64" w:rsidP="00B6095B">
      <w:pPr>
        <w:contextualSpacing/>
        <w:rPr>
          <w:rFonts w:asciiTheme="minorHAnsi" w:hAnsiTheme="minorHAnsi"/>
          <w:color w:val="000000" w:themeColor="text1"/>
        </w:rPr>
      </w:pPr>
    </w:p>
    <w:p w:rsidR="00CC4A64" w:rsidRDefault="00CC4A64" w:rsidP="00B6095B">
      <w:pPr>
        <w:contextualSpacing/>
        <w:rPr>
          <w:rFonts w:asciiTheme="minorHAnsi" w:hAnsiTheme="minorHAnsi"/>
          <w:color w:val="000000" w:themeColor="text1"/>
        </w:rPr>
      </w:pPr>
    </w:p>
    <w:p w:rsidR="00CC4A64" w:rsidRDefault="00CC4A64" w:rsidP="00B6095B">
      <w:pPr>
        <w:contextualSpacing/>
        <w:rPr>
          <w:rFonts w:asciiTheme="minorHAnsi" w:hAnsiTheme="minorHAnsi"/>
          <w:color w:val="000000" w:themeColor="text1"/>
        </w:rPr>
      </w:pPr>
      <w:r w:rsidRPr="00CC4A64">
        <w:rPr>
          <w:rFonts w:asciiTheme="minorHAnsi" w:hAnsiTheme="minorHAnsi"/>
          <w:noProof/>
          <w:color w:val="000000" w:themeColor="text1"/>
        </w:rPr>
        <mc:AlternateContent>
          <mc:Choice Requires="wps">
            <w:drawing>
              <wp:anchor distT="0" distB="0" distL="114300" distR="114300" simplePos="0" relativeHeight="251667456" behindDoc="0" locked="0" layoutInCell="1" allowOverlap="1" wp14:anchorId="31495A66" wp14:editId="661DB87E">
                <wp:simplePos x="0" y="0"/>
                <wp:positionH relativeFrom="column">
                  <wp:posOffset>4209874</wp:posOffset>
                </wp:positionH>
                <wp:positionV relativeFrom="paragraph">
                  <wp:posOffset>156141</wp:posOffset>
                </wp:positionV>
                <wp:extent cx="0" cy="1013988"/>
                <wp:effectExtent l="0" t="0" r="19050" b="15240"/>
                <wp:wrapNone/>
                <wp:docPr id="30" name="Straight Connector 29"/>
                <wp:cNvGraphicFramePr/>
                <a:graphic xmlns:a="http://schemas.openxmlformats.org/drawingml/2006/main">
                  <a:graphicData uri="http://schemas.microsoft.com/office/word/2010/wordprocessingShape">
                    <wps:wsp>
                      <wps:cNvCnPr/>
                      <wps:spPr>
                        <a:xfrm>
                          <a:off x="0" y="0"/>
                          <a:ext cx="0" cy="101398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5pt,12.3pt" to="331.5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" strokecolor="#4579b8 [3044]"/>
            </w:pict>
          </mc:Fallback>
        </mc:AlternateContent>
      </w:r>
      <w:r w:rsidRPr="00CC4A64">
        <w:rPr>
          <w:rFonts w:asciiTheme="minorHAnsi" w:hAnsiTheme="minorHAnsi"/>
          <w:noProof/>
          <w:color w:val="000000" w:themeColor="text1"/>
        </w:rPr>
        <mc:AlternateContent>
          <mc:Choice Requires="wps">
            <w:drawing>
              <wp:anchor distT="0" distB="0" distL="114300" distR="114300" simplePos="0" relativeHeight="251660288" behindDoc="0" locked="0" layoutInCell="1" allowOverlap="1" wp14:anchorId="0AB0B1A9" wp14:editId="379C4C01">
                <wp:simplePos x="0" y="0"/>
                <wp:positionH relativeFrom="column">
                  <wp:posOffset>1576070</wp:posOffset>
                </wp:positionH>
                <wp:positionV relativeFrom="paragraph">
                  <wp:posOffset>-762000</wp:posOffset>
                </wp:positionV>
                <wp:extent cx="1371600" cy="914400"/>
                <wp:effectExtent l="0" t="0" r="19050" b="19050"/>
                <wp:wrapNone/>
                <wp:docPr id="4" name="Rectangle 3"/>
                <wp:cNvGraphicFramePr/>
                <a:graphic xmlns:a="http://schemas.openxmlformats.org/drawingml/2006/main">
                  <a:graphicData uri="http://schemas.microsoft.com/office/word/2010/wordprocessingShape">
                    <wps:wsp>
                      <wps:cNvSpPr/>
                      <wps:spPr>
                        <a:xfrm>
                          <a:off x="0" y="0"/>
                          <a:ext cx="1371600"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C4A64" w:rsidRPr="00CC4A64" w:rsidRDefault="00CC4A64" w:rsidP="00CC4A64">
                            <w:pPr>
                              <w:pStyle w:val="NormalWeb"/>
                              <w:spacing w:before="0" w:beforeAutospacing="0" w:after="0" w:afterAutospacing="0"/>
                              <w:jc w:val="center"/>
                              <w:rPr>
                                <w:sz w:val="20"/>
                              </w:rPr>
                            </w:pPr>
                            <w:r w:rsidRPr="00CC4A64">
                              <w:rPr>
                                <w:rFonts w:asciiTheme="minorHAnsi" w:hAnsi="Calibri" w:cstheme="minorBidi"/>
                                <w:color w:val="FFFFFF" w:themeColor="light1"/>
                                <w:kern w:val="24"/>
                                <w:sz w:val="20"/>
                              </w:rPr>
                              <w:t>Oxfordshire Health &amp;Wellbeing Board</w:t>
                            </w:r>
                          </w:p>
                        </w:txbxContent>
                      </wps:txbx>
                      <wps:bodyPr rtlCol="0" anchor="ctr"/>
                    </wps:wsp>
                  </a:graphicData>
                </a:graphic>
              </wp:anchor>
            </w:drawing>
          </mc:Choice>
          <mc:Fallback>
            <w:pict>
              <v:rect id="Rectangle 3" o:spid="_x0000_s1027" style="position:absolute;margin-left:124.1pt;margin-top:-60pt;width:108pt;height:1in;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" fillcolor="#4f81bd [3204]" strokecolor="#243f60 [1604]" strokeweight="2pt">
                <v:textbox>
                  <w:txbxContent>
                    <w:p w:rsidR="00CC4A64" w:rsidRPr="00CC4A64" w:rsidRDefault="00CC4A64" w:rsidP="00CC4A64">
                      <w:pPr>
                        <w:pStyle w:val="NormalWeb"/>
                        <w:spacing w:before="0" w:beforeAutospacing="0" w:after="0" w:afterAutospacing="0"/>
                        <w:jc w:val="center"/>
                        <w:rPr>
                          <w:sz w:val="20"/>
                        </w:rPr>
                      </w:pPr>
                      <w:r w:rsidRPr="00CC4A64">
                        <w:rPr>
                          <w:rFonts w:asciiTheme="minorHAnsi" w:hAnsi="Calibri" w:cstheme="minorBidi"/>
                          <w:color w:val="FFFFFF" w:themeColor="light1"/>
                          <w:kern w:val="24"/>
                          <w:sz w:val="20"/>
                        </w:rPr>
                        <w:t xml:space="preserve">Oxfordshire Health </w:t>
                      </w:r>
                      <w:r w:rsidRPr="00CC4A64">
                        <w:rPr>
                          <w:rFonts w:asciiTheme="minorHAnsi" w:hAnsi="Calibri" w:cstheme="minorBidi"/>
                          <w:color w:val="FFFFFF" w:themeColor="light1"/>
                          <w:kern w:val="24"/>
                          <w:sz w:val="20"/>
                        </w:rPr>
                        <w:t>&amp;</w:t>
                      </w:r>
                      <w:r w:rsidRPr="00CC4A64">
                        <w:rPr>
                          <w:rFonts w:asciiTheme="minorHAnsi" w:hAnsi="Calibri" w:cstheme="minorBidi"/>
                          <w:color w:val="FFFFFF" w:themeColor="light1"/>
                          <w:kern w:val="24"/>
                          <w:sz w:val="20"/>
                        </w:rPr>
                        <w:t>Wellbeing Board</w:t>
                      </w:r>
                    </w:p>
                  </w:txbxContent>
                </v:textbox>
              </v:rect>
            </w:pict>
          </mc:Fallback>
        </mc:AlternateContent>
      </w:r>
      <w:r w:rsidRPr="00CC4A64">
        <w:rPr>
          <w:rFonts w:asciiTheme="minorHAnsi" w:hAnsiTheme="minorHAnsi"/>
          <w:noProof/>
          <w:color w:val="000000" w:themeColor="text1"/>
        </w:rPr>
        <mc:AlternateContent>
          <mc:Choice Requires="wps">
            <w:drawing>
              <wp:anchor distT="0" distB="0" distL="114300" distR="114300" simplePos="0" relativeHeight="251662336" behindDoc="0" locked="0" layoutInCell="1" allowOverlap="1" wp14:anchorId="021C9144" wp14:editId="1CFD9B72">
                <wp:simplePos x="0" y="0"/>
                <wp:positionH relativeFrom="column">
                  <wp:posOffset>5022850</wp:posOffset>
                </wp:positionH>
                <wp:positionV relativeFrom="paragraph">
                  <wp:posOffset>152400</wp:posOffset>
                </wp:positionV>
                <wp:extent cx="1026290" cy="772610"/>
                <wp:effectExtent l="0" t="0" r="21590" b="27940"/>
                <wp:wrapNone/>
                <wp:docPr id="7" name="Rectangle 6"/>
                <wp:cNvGraphicFramePr/>
                <a:graphic xmlns:a="http://schemas.openxmlformats.org/drawingml/2006/main">
                  <a:graphicData uri="http://schemas.microsoft.com/office/word/2010/wordprocessingShape">
                    <wps:wsp>
                      <wps:cNvSpPr/>
                      <wps:spPr>
                        <a:xfrm>
                          <a:off x="0" y="0"/>
                          <a:ext cx="1026290" cy="77261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C4A64" w:rsidRPr="00CC4A64" w:rsidRDefault="00CC4A64" w:rsidP="00CC4A64">
                            <w:pPr>
                              <w:pStyle w:val="NormalWeb"/>
                              <w:spacing w:before="0" w:beforeAutospacing="0" w:after="0" w:afterAutospacing="0"/>
                              <w:jc w:val="center"/>
                              <w:rPr>
                                <w:sz w:val="20"/>
                              </w:rPr>
                            </w:pPr>
                            <w:r w:rsidRPr="00CC4A64">
                              <w:rPr>
                                <w:rFonts w:asciiTheme="minorHAnsi" w:hAnsi="Calibri" w:cstheme="minorBidi"/>
                                <w:color w:val="FFFFFF" w:themeColor="light1"/>
                                <w:kern w:val="24"/>
                                <w:sz w:val="20"/>
                              </w:rPr>
                              <w:t>Oxfordshire Safeguarding Children's Board</w:t>
                            </w:r>
                          </w:p>
                        </w:txbxContent>
                      </wps:txbx>
                      <wps:bodyPr rtlCol="0" anchor="ctr"/>
                    </wps:wsp>
                  </a:graphicData>
                </a:graphic>
              </wp:anchor>
            </w:drawing>
          </mc:Choice>
          <mc:Fallback>
            <w:pict>
              <v:rect id="Rectangle 6" o:spid="_x0000_s1028" style="position:absolute;margin-left:395.5pt;margin-top:12pt;width:80.8pt;height:60.8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" fillcolor="#4f81bd [3204]" strokecolor="#243f60 [1604]" strokeweight="2pt">
                <v:textbox>
                  <w:txbxContent>
                    <w:p w:rsidR="00CC4A64" w:rsidRPr="00CC4A64" w:rsidRDefault="00CC4A64" w:rsidP="00CC4A64">
                      <w:pPr>
                        <w:pStyle w:val="NormalWeb"/>
                        <w:spacing w:before="0" w:beforeAutospacing="0" w:after="0" w:afterAutospacing="0"/>
                        <w:jc w:val="center"/>
                        <w:rPr>
                          <w:sz w:val="20"/>
                        </w:rPr>
                      </w:pPr>
                      <w:r w:rsidRPr="00CC4A64">
                        <w:rPr>
                          <w:rFonts w:asciiTheme="minorHAnsi" w:hAnsi="Calibri" w:cstheme="minorBidi"/>
                          <w:color w:val="FFFFFF" w:themeColor="light1"/>
                          <w:kern w:val="24"/>
                          <w:sz w:val="20"/>
                        </w:rPr>
                        <w:t>Oxfordshire Safeguarding Children's Board</w:t>
                      </w:r>
                    </w:p>
                  </w:txbxContent>
                </v:textbox>
              </v:rect>
            </w:pict>
          </mc:Fallback>
        </mc:AlternateContent>
      </w:r>
      <w:r w:rsidRPr="00CC4A64">
        <w:rPr>
          <w:rFonts w:asciiTheme="minorHAnsi" w:hAnsiTheme="minorHAnsi"/>
          <w:noProof/>
          <w:color w:val="000000" w:themeColor="text1"/>
        </w:rPr>
        <mc:AlternateContent>
          <mc:Choice Requires="wps">
            <w:drawing>
              <wp:anchor distT="0" distB="0" distL="114300" distR="114300" simplePos="0" relativeHeight="251666432" behindDoc="0" locked="0" layoutInCell="1" allowOverlap="1" wp14:anchorId="6D619CA9" wp14:editId="54C3E1ED">
                <wp:simplePos x="0" y="0"/>
                <wp:positionH relativeFrom="column">
                  <wp:posOffset>2261870</wp:posOffset>
                </wp:positionH>
                <wp:positionV relativeFrom="paragraph">
                  <wp:posOffset>143510</wp:posOffset>
                </wp:positionV>
                <wp:extent cx="1" cy="410902"/>
                <wp:effectExtent l="0" t="0" r="19050" b="27305"/>
                <wp:wrapNone/>
                <wp:docPr id="13" name="Straight Connector 12"/>
                <wp:cNvGraphicFramePr/>
                <a:graphic xmlns:a="http://schemas.openxmlformats.org/drawingml/2006/main">
                  <a:graphicData uri="http://schemas.microsoft.com/office/word/2010/wordprocessingShape">
                    <wps:wsp>
                      <wps:cNvCnPr/>
                      <wps:spPr>
                        <a:xfrm>
                          <a:off x="0" y="0"/>
                          <a:ext cx="1" cy="41090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78.1pt,11.3pt" to="178.1pt,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" strokecolor="#4579b8 [3044]"/>
            </w:pict>
          </mc:Fallback>
        </mc:AlternateContent>
      </w:r>
      <w:r w:rsidRPr="00CC4A64">
        <w:rPr>
          <w:rFonts w:asciiTheme="minorHAnsi" w:hAnsiTheme="minorHAnsi"/>
          <w:noProof/>
          <w:color w:val="000000" w:themeColor="text1"/>
        </w:rPr>
        <mc:AlternateContent>
          <mc:Choice Requires="wps">
            <w:drawing>
              <wp:anchor distT="0" distB="0" distL="114300" distR="114300" simplePos="0" relativeHeight="251670528" behindDoc="0" locked="0" layoutInCell="1" allowOverlap="1" wp14:anchorId="79BF158A" wp14:editId="32AA442C">
                <wp:simplePos x="0" y="0"/>
                <wp:positionH relativeFrom="column">
                  <wp:posOffset>2989580</wp:posOffset>
                </wp:positionH>
                <wp:positionV relativeFrom="paragraph">
                  <wp:posOffset>924560</wp:posOffset>
                </wp:positionV>
                <wp:extent cx="239209" cy="190983"/>
                <wp:effectExtent l="0" t="0" r="27940" b="19050"/>
                <wp:wrapNone/>
                <wp:docPr id="21" name="Straight Connector 20"/>
                <wp:cNvGraphicFramePr/>
                <a:graphic xmlns:a="http://schemas.openxmlformats.org/drawingml/2006/main">
                  <a:graphicData uri="http://schemas.microsoft.com/office/word/2010/wordprocessingShape">
                    <wps:wsp>
                      <wps:cNvCnPr/>
                      <wps:spPr>
                        <a:xfrm flipH="1" flipV="1">
                          <a:off x="0" y="0"/>
                          <a:ext cx="239209" cy="19098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0" o:spid="_x0000_s1026" style="position:absolute;flip:x y;z-index:251670528;visibility:visible;mso-wrap-style:square;mso-wrap-distance-left:9pt;mso-wrap-distance-top:0;mso-wrap-distance-right:9pt;mso-wrap-distance-bottom:0;mso-position-horizontal:absolute;mso-position-horizontal-relative:text;mso-position-vertical:absolute;mso-position-vertical-relative:text" from="235.4pt,72.8pt" to="254.25pt,8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" strokecolor="#4579b8 [3044]"/>
            </w:pict>
          </mc:Fallback>
        </mc:AlternateContent>
      </w:r>
      <w:r w:rsidRPr="00CC4A64">
        <w:rPr>
          <w:rFonts w:asciiTheme="minorHAnsi" w:hAnsiTheme="minorHAnsi"/>
          <w:noProof/>
          <w:color w:val="000000" w:themeColor="text1"/>
        </w:rPr>
        <mc:AlternateContent>
          <mc:Choice Requires="wps">
            <w:drawing>
              <wp:anchor distT="0" distB="0" distL="114300" distR="114300" simplePos="0" relativeHeight="251671552" behindDoc="0" locked="0" layoutInCell="1" allowOverlap="1" wp14:anchorId="49061B55" wp14:editId="0A53736F">
                <wp:simplePos x="0" y="0"/>
                <wp:positionH relativeFrom="column">
                  <wp:posOffset>3867785</wp:posOffset>
                </wp:positionH>
                <wp:positionV relativeFrom="paragraph">
                  <wp:posOffset>1631950</wp:posOffset>
                </wp:positionV>
                <wp:extent cx="239209" cy="190983"/>
                <wp:effectExtent l="0" t="0" r="27940" b="19050"/>
                <wp:wrapNone/>
                <wp:docPr id="23" name="Straight Connector 22"/>
                <wp:cNvGraphicFramePr/>
                <a:graphic xmlns:a="http://schemas.openxmlformats.org/drawingml/2006/main">
                  <a:graphicData uri="http://schemas.microsoft.com/office/word/2010/wordprocessingShape">
                    <wps:wsp>
                      <wps:cNvCnPr/>
                      <wps:spPr>
                        <a:xfrm flipH="1" flipV="1">
                          <a:off x="0" y="0"/>
                          <a:ext cx="239209" cy="19098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2" o:spid="_x0000_s1026" style="position:absolute;flip:x y;z-index:251671552;visibility:visible;mso-wrap-style:square;mso-wrap-distance-left:9pt;mso-wrap-distance-top:0;mso-wrap-distance-right:9pt;mso-wrap-distance-bottom:0;mso-position-horizontal:absolute;mso-position-horizontal-relative:text;mso-position-vertical:absolute;mso-position-vertical-relative:text" from="304.55pt,128.5pt" to="323.4pt,1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" strokecolor="#4579b8 [3044]"/>
            </w:pict>
          </mc:Fallback>
        </mc:AlternateContent>
      </w:r>
      <w:r w:rsidRPr="00CC4A64">
        <w:rPr>
          <w:rFonts w:asciiTheme="minorHAnsi" w:hAnsiTheme="minorHAnsi"/>
          <w:noProof/>
          <w:color w:val="000000" w:themeColor="text1"/>
        </w:rPr>
        <mc:AlternateContent>
          <mc:Choice Requires="wps">
            <w:drawing>
              <wp:anchor distT="0" distB="0" distL="114300" distR="114300" simplePos="0" relativeHeight="251672576" behindDoc="0" locked="0" layoutInCell="1" allowOverlap="1" wp14:anchorId="3E801DD9" wp14:editId="5405F455">
                <wp:simplePos x="0" y="0"/>
                <wp:positionH relativeFrom="column">
                  <wp:posOffset>3406775</wp:posOffset>
                </wp:positionH>
                <wp:positionV relativeFrom="paragraph">
                  <wp:posOffset>1252855</wp:posOffset>
                </wp:positionV>
                <wp:extent cx="239209" cy="190983"/>
                <wp:effectExtent l="0" t="0" r="27940" b="19050"/>
                <wp:wrapNone/>
                <wp:docPr id="26" name="Straight Connector 25"/>
                <wp:cNvGraphicFramePr/>
                <a:graphic xmlns:a="http://schemas.openxmlformats.org/drawingml/2006/main">
                  <a:graphicData uri="http://schemas.microsoft.com/office/word/2010/wordprocessingShape">
                    <wps:wsp>
                      <wps:cNvCnPr/>
                      <wps:spPr>
                        <a:xfrm flipH="1" flipV="1">
                          <a:off x="0" y="0"/>
                          <a:ext cx="239209" cy="19098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5" o:spid="_x0000_s1026" style="position:absolute;flip:x y;z-index:251672576;visibility:visible;mso-wrap-style:square;mso-wrap-distance-left:9pt;mso-wrap-distance-top:0;mso-wrap-distance-right:9pt;mso-wrap-distance-bottom:0;mso-position-horizontal:absolute;mso-position-horizontal-relative:text;mso-position-vertical:absolute;mso-position-vertical-relative:text" from="268.25pt,98.65pt" to="287.1pt,1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" strokecolor="#4579b8 [3044]"/>
            </w:pict>
          </mc:Fallback>
        </mc:AlternateContent>
      </w:r>
    </w:p>
    <w:p w:rsidR="00CC4A64" w:rsidRDefault="00CC4A64" w:rsidP="00B6095B">
      <w:pPr>
        <w:contextualSpacing/>
        <w:rPr>
          <w:rFonts w:asciiTheme="minorHAnsi" w:hAnsiTheme="minorHAnsi"/>
          <w:color w:val="000000" w:themeColor="text1"/>
        </w:rPr>
      </w:pPr>
      <w:r w:rsidRPr="00CC4A64">
        <w:rPr>
          <w:rFonts w:asciiTheme="minorHAnsi" w:hAnsiTheme="minorHAnsi"/>
          <w:noProof/>
          <w:color w:val="000000" w:themeColor="text1"/>
        </w:rPr>
        <mc:AlternateContent>
          <mc:Choice Requires="wps">
            <w:drawing>
              <wp:anchor distT="0" distB="0" distL="114300" distR="114300" simplePos="0" relativeHeight="251668480" behindDoc="0" locked="0" layoutInCell="1" allowOverlap="1" wp14:anchorId="149A4DF3" wp14:editId="7EAD2E21">
                <wp:simplePos x="0" y="0"/>
                <wp:positionH relativeFrom="column">
                  <wp:posOffset>443230</wp:posOffset>
                </wp:positionH>
                <wp:positionV relativeFrom="paragraph">
                  <wp:posOffset>165100</wp:posOffset>
                </wp:positionV>
                <wp:extent cx="1819275" cy="0"/>
                <wp:effectExtent l="0" t="0" r="9525" b="19050"/>
                <wp:wrapNone/>
                <wp:docPr id="12" name="Straight Connector 11"/>
                <wp:cNvGraphicFramePr/>
                <a:graphic xmlns:a="http://schemas.openxmlformats.org/drawingml/2006/main">
                  <a:graphicData uri="http://schemas.microsoft.com/office/word/2010/wordprocessingShape">
                    <wps:wsp>
                      <wps:cNvCnPr/>
                      <wps:spPr>
                        <a:xfrm flipH="1">
                          <a:off x="0" y="0"/>
                          <a:ext cx="1819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1" o:spid="_x0000_s1026" style="position:absolute;flip:x;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9pt,13pt" to="178.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" strokecolor="#4579b8 [3044]"/>
            </w:pict>
          </mc:Fallback>
        </mc:AlternateContent>
      </w:r>
      <w:r w:rsidRPr="00CC4A64">
        <w:rPr>
          <w:rFonts w:asciiTheme="minorHAnsi" w:hAnsiTheme="minorHAnsi"/>
          <w:noProof/>
          <w:color w:val="000000" w:themeColor="text1"/>
        </w:rPr>
        <mc:AlternateContent>
          <mc:Choice Requires="wps">
            <w:drawing>
              <wp:anchor distT="0" distB="0" distL="114300" distR="114300" simplePos="0" relativeHeight="251669504" behindDoc="0" locked="0" layoutInCell="1" allowOverlap="1" wp14:anchorId="54CF936F" wp14:editId="3A57F572">
                <wp:simplePos x="0" y="0"/>
                <wp:positionH relativeFrom="column">
                  <wp:posOffset>441960</wp:posOffset>
                </wp:positionH>
                <wp:positionV relativeFrom="paragraph">
                  <wp:posOffset>162560</wp:posOffset>
                </wp:positionV>
                <wp:extent cx="0" cy="914400"/>
                <wp:effectExtent l="0" t="0" r="19050" b="19050"/>
                <wp:wrapNone/>
                <wp:docPr id="18" name="Straight Connector 17"/>
                <wp:cNvGraphicFramePr/>
                <a:graphic xmlns:a="http://schemas.openxmlformats.org/drawingml/2006/main">
                  <a:graphicData uri="http://schemas.microsoft.com/office/word/2010/wordprocessingShape">
                    <wps:wsp>
                      <wps:cNvCnPr/>
                      <wps:spPr>
                        <a:xfrm>
                          <a:off x="0" y="0"/>
                          <a:ext cx="0" cy="914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4.8pt,12.8pt" to="34.8pt,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" strokecolor="#4579b8 [3044]"/>
            </w:pict>
          </mc:Fallback>
        </mc:AlternateContent>
      </w:r>
    </w:p>
    <w:p w:rsidR="00CC4A64" w:rsidRDefault="00CC4A64" w:rsidP="00B6095B">
      <w:pPr>
        <w:contextualSpacing/>
        <w:rPr>
          <w:rFonts w:asciiTheme="minorHAnsi" w:hAnsiTheme="minorHAnsi"/>
          <w:color w:val="000000" w:themeColor="text1"/>
        </w:rPr>
      </w:pPr>
      <w:r w:rsidRPr="00CC4A64">
        <w:rPr>
          <w:rFonts w:asciiTheme="minorHAnsi" w:hAnsiTheme="minorHAnsi"/>
          <w:noProof/>
          <w:color w:val="000000" w:themeColor="text1"/>
        </w:rPr>
        <mc:AlternateContent>
          <mc:Choice Requires="wps">
            <w:drawing>
              <wp:anchor distT="0" distB="0" distL="114300" distR="114300" simplePos="0" relativeHeight="251661312" behindDoc="0" locked="0" layoutInCell="1" allowOverlap="1" wp14:anchorId="5B6FF45F" wp14:editId="70FED82B">
                <wp:simplePos x="0" y="0"/>
                <wp:positionH relativeFrom="column">
                  <wp:posOffset>1716877</wp:posOffset>
                </wp:positionH>
                <wp:positionV relativeFrom="paragraph">
                  <wp:posOffset>168275</wp:posOffset>
                </wp:positionV>
                <wp:extent cx="1231265" cy="768985"/>
                <wp:effectExtent l="0" t="0" r="26035" b="12065"/>
                <wp:wrapNone/>
                <wp:docPr id="6" name="Rectangle 5"/>
                <wp:cNvGraphicFramePr/>
                <a:graphic xmlns:a="http://schemas.openxmlformats.org/drawingml/2006/main">
                  <a:graphicData uri="http://schemas.microsoft.com/office/word/2010/wordprocessingShape">
                    <wps:wsp>
                      <wps:cNvSpPr/>
                      <wps:spPr>
                        <a:xfrm>
                          <a:off x="0" y="0"/>
                          <a:ext cx="1231265" cy="7689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C4A64" w:rsidRPr="00CC4A64" w:rsidRDefault="00CC4A64" w:rsidP="00CC4A64">
                            <w:pPr>
                              <w:pStyle w:val="NormalWeb"/>
                              <w:spacing w:before="0" w:beforeAutospacing="0" w:after="0" w:afterAutospacing="0"/>
                              <w:jc w:val="center"/>
                              <w:rPr>
                                <w:sz w:val="20"/>
                              </w:rPr>
                            </w:pPr>
                            <w:r w:rsidRPr="00CC4A64">
                              <w:rPr>
                                <w:rFonts w:asciiTheme="minorHAnsi" w:hAnsi="Calibri" w:cstheme="minorBidi"/>
                                <w:color w:val="FFFFFF" w:themeColor="light1"/>
                                <w:kern w:val="24"/>
                                <w:sz w:val="20"/>
                              </w:rPr>
                              <w:t>Children's</w:t>
                            </w:r>
                          </w:p>
                          <w:p w:rsidR="00CC4A64" w:rsidRPr="00CC4A64" w:rsidRDefault="00CC4A64" w:rsidP="00CC4A64">
                            <w:pPr>
                              <w:pStyle w:val="NormalWeb"/>
                              <w:spacing w:before="0" w:beforeAutospacing="0" w:after="0" w:afterAutospacing="0"/>
                              <w:jc w:val="center"/>
                              <w:rPr>
                                <w:sz w:val="20"/>
                              </w:rPr>
                            </w:pPr>
                            <w:r w:rsidRPr="00CC4A64">
                              <w:rPr>
                                <w:rFonts w:asciiTheme="minorHAnsi" w:hAnsi="Calibri" w:cstheme="minorBidi"/>
                                <w:color w:val="FFFFFF" w:themeColor="light1"/>
                                <w:kern w:val="24"/>
                                <w:sz w:val="20"/>
                              </w:rPr>
                              <w:t>Trust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Rectangle 5" o:spid="_x0000_s1029" style="position:absolute;margin-left:135.2pt;margin-top:13.25pt;width:96.95pt;height:6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" fillcolor="#4f81bd [3204]" strokecolor="#243f60 [1604]" strokeweight="2pt">
                <v:textbox>
                  <w:txbxContent>
                    <w:p w:rsidR="00CC4A64" w:rsidRPr="00CC4A64" w:rsidRDefault="00CC4A64" w:rsidP="00CC4A64">
                      <w:pPr>
                        <w:pStyle w:val="NormalWeb"/>
                        <w:spacing w:before="0" w:beforeAutospacing="0" w:after="0" w:afterAutospacing="0"/>
                        <w:jc w:val="center"/>
                        <w:rPr>
                          <w:sz w:val="20"/>
                        </w:rPr>
                      </w:pPr>
                      <w:r w:rsidRPr="00CC4A64">
                        <w:rPr>
                          <w:rFonts w:asciiTheme="minorHAnsi" w:hAnsi="Calibri" w:cstheme="minorBidi"/>
                          <w:color w:val="FFFFFF" w:themeColor="light1"/>
                          <w:kern w:val="24"/>
                          <w:sz w:val="20"/>
                        </w:rPr>
                        <w:t>Children's</w:t>
                      </w:r>
                    </w:p>
                    <w:p w:rsidR="00CC4A64" w:rsidRPr="00CC4A64" w:rsidRDefault="00CC4A64" w:rsidP="00CC4A64">
                      <w:pPr>
                        <w:pStyle w:val="NormalWeb"/>
                        <w:spacing w:before="0" w:beforeAutospacing="0" w:after="0" w:afterAutospacing="0"/>
                        <w:jc w:val="center"/>
                        <w:rPr>
                          <w:sz w:val="20"/>
                        </w:rPr>
                      </w:pPr>
                      <w:r w:rsidRPr="00CC4A64">
                        <w:rPr>
                          <w:rFonts w:asciiTheme="minorHAnsi" w:hAnsi="Calibri" w:cstheme="minorBidi"/>
                          <w:color w:val="FFFFFF" w:themeColor="light1"/>
                          <w:kern w:val="24"/>
                          <w:sz w:val="20"/>
                        </w:rPr>
                        <w:t>Trust</w:t>
                      </w:r>
                    </w:p>
                  </w:txbxContent>
                </v:textbox>
              </v:rect>
            </w:pict>
          </mc:Fallback>
        </mc:AlternateContent>
      </w:r>
    </w:p>
    <w:p w:rsidR="00CC4A64" w:rsidRDefault="00CC4A64" w:rsidP="00B6095B">
      <w:pPr>
        <w:contextualSpacing/>
        <w:rPr>
          <w:rFonts w:asciiTheme="minorHAnsi" w:hAnsiTheme="minorHAnsi"/>
          <w:color w:val="000000" w:themeColor="text1"/>
        </w:rPr>
      </w:pPr>
      <w:r w:rsidRPr="00CC4A64">
        <w:rPr>
          <w:rFonts w:asciiTheme="minorHAnsi" w:hAnsiTheme="minorHAnsi"/>
          <w:noProof/>
          <w:color w:val="000000" w:themeColor="text1"/>
        </w:rPr>
        <mc:AlternateContent>
          <mc:Choice Requires="wps">
            <w:drawing>
              <wp:anchor distT="0" distB="0" distL="114300" distR="114300" simplePos="0" relativeHeight="251678720" behindDoc="0" locked="0" layoutInCell="1" allowOverlap="1" wp14:anchorId="3764D8A3" wp14:editId="32D7C5A6">
                <wp:simplePos x="0" y="0"/>
                <wp:positionH relativeFrom="column">
                  <wp:posOffset>3862070</wp:posOffset>
                </wp:positionH>
                <wp:positionV relativeFrom="paragraph">
                  <wp:posOffset>79375</wp:posOffset>
                </wp:positionV>
                <wp:extent cx="429260" cy="8890"/>
                <wp:effectExtent l="0" t="0" r="27940" b="29210"/>
                <wp:wrapNone/>
                <wp:docPr id="16" name="Straight Connector 18"/>
                <wp:cNvGraphicFramePr/>
                <a:graphic xmlns:a="http://schemas.openxmlformats.org/drawingml/2006/main">
                  <a:graphicData uri="http://schemas.microsoft.com/office/word/2010/wordprocessingShape">
                    <wps:wsp>
                      <wps:cNvCnPr/>
                      <wps:spPr>
                        <a:xfrm flipH="1">
                          <a:off x="0" y="0"/>
                          <a:ext cx="429260" cy="88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4.1pt,6.25pt" to="337.9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" strokecolor="#4579b8 [3044]"/>
            </w:pict>
          </mc:Fallback>
        </mc:AlternateContent>
      </w:r>
      <w:r w:rsidRPr="00CC4A64">
        <w:rPr>
          <w:rFonts w:asciiTheme="minorHAnsi" w:hAnsiTheme="minorHAnsi"/>
          <w:noProof/>
          <w:color w:val="000000" w:themeColor="text1"/>
        </w:rPr>
        <mc:AlternateContent>
          <mc:Choice Requires="wps">
            <w:drawing>
              <wp:anchor distT="0" distB="0" distL="114300" distR="114300" simplePos="0" relativeHeight="251676672" behindDoc="0" locked="0" layoutInCell="1" allowOverlap="1" wp14:anchorId="1058DA67" wp14:editId="3BBF5D23">
                <wp:simplePos x="0" y="0"/>
                <wp:positionH relativeFrom="column">
                  <wp:posOffset>3067050</wp:posOffset>
                </wp:positionH>
                <wp:positionV relativeFrom="paragraph">
                  <wp:posOffset>62865</wp:posOffset>
                </wp:positionV>
                <wp:extent cx="429260" cy="8890"/>
                <wp:effectExtent l="0" t="0" r="27940" b="29210"/>
                <wp:wrapNone/>
                <wp:docPr id="15" name="Straight Connector 18"/>
                <wp:cNvGraphicFramePr/>
                <a:graphic xmlns:a="http://schemas.openxmlformats.org/drawingml/2006/main">
                  <a:graphicData uri="http://schemas.microsoft.com/office/word/2010/wordprocessingShape">
                    <wps:wsp>
                      <wps:cNvCnPr/>
                      <wps:spPr>
                        <a:xfrm flipH="1">
                          <a:off x="0" y="0"/>
                          <a:ext cx="429260" cy="88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5pt,4.95pt" to="275.3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" strokecolor="#4579b8 [3044]"/>
            </w:pict>
          </mc:Fallback>
        </mc:AlternateContent>
      </w:r>
      <w:r w:rsidRPr="00CC4A64">
        <w:rPr>
          <w:rFonts w:asciiTheme="minorHAnsi" w:hAnsiTheme="minorHAnsi"/>
          <w:noProof/>
          <w:color w:val="000000" w:themeColor="text1"/>
        </w:rPr>
        <mc:AlternateContent>
          <mc:Choice Requires="wps">
            <w:drawing>
              <wp:anchor distT="0" distB="0" distL="114300" distR="114300" simplePos="0" relativeHeight="251674624" behindDoc="0" locked="0" layoutInCell="1" allowOverlap="1" wp14:anchorId="4D9F39E6" wp14:editId="707D197F">
                <wp:simplePos x="0" y="0"/>
                <wp:positionH relativeFrom="column">
                  <wp:posOffset>4553906</wp:posOffset>
                </wp:positionH>
                <wp:positionV relativeFrom="paragraph">
                  <wp:posOffset>73742</wp:posOffset>
                </wp:positionV>
                <wp:extent cx="429310" cy="9053"/>
                <wp:effectExtent l="0" t="0" r="27940" b="29210"/>
                <wp:wrapNone/>
                <wp:docPr id="19" name="Straight Connector 18"/>
                <wp:cNvGraphicFramePr/>
                <a:graphic xmlns:a="http://schemas.openxmlformats.org/drawingml/2006/main">
                  <a:graphicData uri="http://schemas.microsoft.com/office/word/2010/wordprocessingShape">
                    <wps:wsp>
                      <wps:cNvCnPr/>
                      <wps:spPr>
                        <a:xfrm flipH="1">
                          <a:off x="0" y="0"/>
                          <a:ext cx="429310" cy="905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6pt,5.8pt" to="392.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" strokecolor="#4579b8 [3044]"/>
            </w:pict>
          </mc:Fallback>
        </mc:AlternateContent>
      </w:r>
      <w:r w:rsidRPr="00CC4A64">
        <w:rPr>
          <w:rFonts w:asciiTheme="minorHAnsi" w:hAnsiTheme="minorHAnsi"/>
          <w:noProof/>
          <w:color w:val="000000" w:themeColor="text1"/>
        </w:rPr>
        <mc:AlternateContent>
          <mc:Choice Requires="wps">
            <w:drawing>
              <wp:anchor distT="0" distB="0" distL="114300" distR="114300" simplePos="0" relativeHeight="251659264" behindDoc="0" locked="0" layoutInCell="1" allowOverlap="1" wp14:anchorId="3152D7BD" wp14:editId="522B2F72">
                <wp:simplePos x="0" y="0"/>
                <wp:positionH relativeFrom="column">
                  <wp:posOffset>-181610</wp:posOffset>
                </wp:positionH>
                <wp:positionV relativeFrom="paragraph">
                  <wp:posOffset>1270</wp:posOffset>
                </wp:positionV>
                <wp:extent cx="1222375" cy="750570"/>
                <wp:effectExtent l="0" t="0" r="15875" b="11430"/>
                <wp:wrapNone/>
                <wp:docPr id="8" name="Rectangle 2"/>
                <wp:cNvGraphicFramePr/>
                <a:graphic xmlns:a="http://schemas.openxmlformats.org/drawingml/2006/main">
                  <a:graphicData uri="http://schemas.microsoft.com/office/word/2010/wordprocessingShape">
                    <wps:wsp>
                      <wps:cNvSpPr/>
                      <wps:spPr>
                        <a:xfrm>
                          <a:off x="0" y="0"/>
                          <a:ext cx="1222375" cy="75057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C4A64" w:rsidRPr="00CC4A64" w:rsidRDefault="00CC4A64" w:rsidP="00CC4A64">
                            <w:pPr>
                              <w:pStyle w:val="NormalWeb"/>
                              <w:spacing w:before="0" w:beforeAutospacing="0" w:after="0" w:afterAutospacing="0"/>
                              <w:jc w:val="center"/>
                              <w:rPr>
                                <w:sz w:val="20"/>
                              </w:rPr>
                            </w:pPr>
                            <w:r w:rsidRPr="00CC4A64">
                              <w:rPr>
                                <w:rFonts w:asciiTheme="minorHAnsi" w:hAnsi="Calibri" w:cstheme="minorBidi"/>
                                <w:color w:val="FFFFFF" w:themeColor="light1"/>
                                <w:kern w:val="24"/>
                                <w:sz w:val="20"/>
                              </w:rPr>
                              <w:t>Health Improvement Board</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Rectangle 2" o:spid="_x0000_s1030" style="position:absolute;margin-left:-14.3pt;margin-top:.1pt;width:96.25pt;height:5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" fillcolor="#4f81bd [3204]" strokecolor="#243f60 [1604]" strokeweight="2pt">
                <v:textbox>
                  <w:txbxContent>
                    <w:p w:rsidR="00CC4A64" w:rsidRPr="00CC4A64" w:rsidRDefault="00CC4A64" w:rsidP="00CC4A64">
                      <w:pPr>
                        <w:pStyle w:val="NormalWeb"/>
                        <w:spacing w:before="0" w:beforeAutospacing="0" w:after="0" w:afterAutospacing="0"/>
                        <w:jc w:val="center"/>
                        <w:rPr>
                          <w:sz w:val="20"/>
                        </w:rPr>
                      </w:pPr>
                      <w:r w:rsidRPr="00CC4A64">
                        <w:rPr>
                          <w:rFonts w:asciiTheme="minorHAnsi" w:hAnsi="Calibri" w:cstheme="minorBidi"/>
                          <w:color w:val="FFFFFF" w:themeColor="light1"/>
                          <w:kern w:val="24"/>
                          <w:sz w:val="20"/>
                        </w:rPr>
                        <w:t>Health Improvement Board</w:t>
                      </w:r>
                    </w:p>
                  </w:txbxContent>
                </v:textbox>
              </v:rect>
            </w:pict>
          </mc:Fallback>
        </mc:AlternateContent>
      </w:r>
    </w:p>
    <w:p w:rsidR="00CC4A64" w:rsidRDefault="00CC4A64" w:rsidP="00B6095B">
      <w:pPr>
        <w:contextualSpacing/>
        <w:rPr>
          <w:rFonts w:asciiTheme="minorHAnsi" w:hAnsiTheme="minorHAnsi"/>
          <w:color w:val="000000" w:themeColor="text1"/>
        </w:rPr>
      </w:pPr>
    </w:p>
    <w:p w:rsidR="00CC4A64" w:rsidRDefault="00CC4A64" w:rsidP="00B6095B">
      <w:pPr>
        <w:contextualSpacing/>
        <w:rPr>
          <w:rFonts w:asciiTheme="minorHAnsi" w:hAnsiTheme="minorHAnsi"/>
          <w:color w:val="000000" w:themeColor="text1"/>
        </w:rPr>
      </w:pPr>
    </w:p>
    <w:p w:rsidR="00CC4A64" w:rsidRDefault="00CC4A64" w:rsidP="00B6095B">
      <w:pPr>
        <w:contextualSpacing/>
        <w:rPr>
          <w:rFonts w:asciiTheme="minorHAnsi" w:hAnsiTheme="minorHAnsi"/>
          <w:color w:val="000000" w:themeColor="text1"/>
        </w:rPr>
      </w:pPr>
      <w:r w:rsidRPr="00CC4A64">
        <w:rPr>
          <w:rFonts w:asciiTheme="minorHAnsi" w:hAnsiTheme="minorHAnsi"/>
          <w:noProof/>
          <w:color w:val="000000" w:themeColor="text1"/>
        </w:rPr>
        <mc:AlternateContent>
          <mc:Choice Requires="wps">
            <w:drawing>
              <wp:anchor distT="0" distB="0" distL="114300" distR="114300" simplePos="0" relativeHeight="251663360" behindDoc="0" locked="0" layoutInCell="1" allowOverlap="1" wp14:anchorId="7AE5315F" wp14:editId="45A41028">
                <wp:simplePos x="0" y="0"/>
                <wp:positionH relativeFrom="column">
                  <wp:posOffset>3738880</wp:posOffset>
                </wp:positionH>
                <wp:positionV relativeFrom="paragraph">
                  <wp:posOffset>53340</wp:posOffset>
                </wp:positionV>
                <wp:extent cx="1076960" cy="652145"/>
                <wp:effectExtent l="0" t="0" r="27940" b="14605"/>
                <wp:wrapNone/>
                <wp:docPr id="9" name="Rectangle 8"/>
                <wp:cNvGraphicFramePr/>
                <a:graphic xmlns:a="http://schemas.openxmlformats.org/drawingml/2006/main">
                  <a:graphicData uri="http://schemas.microsoft.com/office/word/2010/wordprocessingShape">
                    <wps:wsp>
                      <wps:cNvSpPr/>
                      <wps:spPr>
                        <a:xfrm>
                          <a:off x="0" y="0"/>
                          <a:ext cx="1076960" cy="6521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C4A64" w:rsidRPr="00CC4A64" w:rsidRDefault="00CC4A64" w:rsidP="00CC4A64">
                            <w:pPr>
                              <w:pStyle w:val="NormalWeb"/>
                              <w:spacing w:before="0" w:beforeAutospacing="0" w:after="0" w:afterAutospacing="0"/>
                              <w:jc w:val="center"/>
                              <w:rPr>
                                <w:sz w:val="20"/>
                              </w:rPr>
                            </w:pPr>
                            <w:r w:rsidRPr="00CC4A64">
                              <w:rPr>
                                <w:rFonts w:asciiTheme="minorHAnsi" w:hAnsi="Calibri" w:cstheme="minorBidi"/>
                                <w:color w:val="FFFFFF" w:themeColor="light1"/>
                                <w:kern w:val="24"/>
                                <w:sz w:val="20"/>
                              </w:rPr>
                              <w:t>Youth Partnership</w:t>
                            </w:r>
                          </w:p>
                          <w:p w:rsidR="00CC4A64" w:rsidRPr="00CC4A64" w:rsidRDefault="00CC4A64" w:rsidP="00CC4A64">
                            <w:pPr>
                              <w:pStyle w:val="NormalWeb"/>
                              <w:spacing w:before="0" w:beforeAutospacing="0" w:after="0" w:afterAutospacing="0"/>
                              <w:jc w:val="center"/>
                              <w:rPr>
                                <w:sz w:val="20"/>
                              </w:rPr>
                            </w:pPr>
                            <w:r w:rsidRPr="00CC4A64">
                              <w:rPr>
                                <w:rFonts w:asciiTheme="minorHAnsi" w:hAnsi="Calibri" w:cstheme="minorBidi"/>
                                <w:color w:val="FFFFFF" w:themeColor="light1"/>
                                <w:kern w:val="24"/>
                                <w:sz w:val="20"/>
                              </w:rPr>
                              <w:t>Board</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Rectangle 8" o:spid="_x0000_s1031" style="position:absolute;margin-left:294.4pt;margin-top:4.2pt;width:84.8pt;height:5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" fillcolor="#4f81bd [3204]" strokecolor="#243f60 [1604]" strokeweight="2pt">
                <v:textbox>
                  <w:txbxContent>
                    <w:p w:rsidR="00CC4A64" w:rsidRPr="00CC4A64" w:rsidRDefault="00CC4A64" w:rsidP="00CC4A64">
                      <w:pPr>
                        <w:pStyle w:val="NormalWeb"/>
                        <w:spacing w:before="0" w:beforeAutospacing="0" w:after="0" w:afterAutospacing="0"/>
                        <w:jc w:val="center"/>
                        <w:rPr>
                          <w:sz w:val="20"/>
                        </w:rPr>
                      </w:pPr>
                      <w:r w:rsidRPr="00CC4A64">
                        <w:rPr>
                          <w:rFonts w:asciiTheme="minorHAnsi" w:hAnsi="Calibri" w:cstheme="minorBidi"/>
                          <w:color w:val="FFFFFF" w:themeColor="light1"/>
                          <w:kern w:val="24"/>
                          <w:sz w:val="20"/>
                        </w:rPr>
                        <w:t>Youth Partnership</w:t>
                      </w:r>
                    </w:p>
                    <w:p w:rsidR="00CC4A64" w:rsidRPr="00CC4A64" w:rsidRDefault="00CC4A64" w:rsidP="00CC4A64">
                      <w:pPr>
                        <w:pStyle w:val="NormalWeb"/>
                        <w:spacing w:before="0" w:beforeAutospacing="0" w:after="0" w:afterAutospacing="0"/>
                        <w:jc w:val="center"/>
                        <w:rPr>
                          <w:sz w:val="20"/>
                        </w:rPr>
                      </w:pPr>
                      <w:r w:rsidRPr="00CC4A64">
                        <w:rPr>
                          <w:rFonts w:asciiTheme="minorHAnsi" w:hAnsi="Calibri" w:cstheme="minorBidi"/>
                          <w:color w:val="FFFFFF" w:themeColor="light1"/>
                          <w:kern w:val="24"/>
                          <w:sz w:val="20"/>
                        </w:rPr>
                        <w:t>Board</w:t>
                      </w:r>
                    </w:p>
                  </w:txbxContent>
                </v:textbox>
              </v:rect>
            </w:pict>
          </mc:Fallback>
        </mc:AlternateContent>
      </w:r>
      <w:r w:rsidRPr="00CC4A64">
        <w:rPr>
          <w:rFonts w:asciiTheme="minorHAnsi" w:hAnsiTheme="minorHAnsi"/>
          <w:noProof/>
          <w:color w:val="000000" w:themeColor="text1"/>
        </w:rPr>
        <mc:AlternateContent>
          <mc:Choice Requires="wps">
            <w:drawing>
              <wp:anchor distT="0" distB="0" distL="114300" distR="114300" simplePos="0" relativeHeight="251665408" behindDoc="0" locked="0" layoutInCell="1" allowOverlap="1" wp14:anchorId="073BECD0" wp14:editId="20F89126">
                <wp:simplePos x="0" y="0"/>
                <wp:positionH relativeFrom="column">
                  <wp:posOffset>5140960</wp:posOffset>
                </wp:positionH>
                <wp:positionV relativeFrom="paragraph">
                  <wp:posOffset>52705</wp:posOffset>
                </wp:positionV>
                <wp:extent cx="911860" cy="647700"/>
                <wp:effectExtent l="0" t="0" r="21590" b="19050"/>
                <wp:wrapNone/>
                <wp:docPr id="11" name="Rectangle 10"/>
                <wp:cNvGraphicFramePr/>
                <a:graphic xmlns:a="http://schemas.openxmlformats.org/drawingml/2006/main">
                  <a:graphicData uri="http://schemas.microsoft.com/office/word/2010/wordprocessingShape">
                    <wps:wsp>
                      <wps:cNvSpPr/>
                      <wps:spPr>
                        <a:xfrm>
                          <a:off x="0" y="0"/>
                          <a:ext cx="911860" cy="647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C4A64" w:rsidRPr="00CC4A64" w:rsidRDefault="00CC4A64" w:rsidP="00CC4A64">
                            <w:pPr>
                              <w:pStyle w:val="NormalWeb"/>
                              <w:spacing w:before="0" w:beforeAutospacing="0" w:after="0" w:afterAutospacing="0"/>
                              <w:jc w:val="center"/>
                              <w:rPr>
                                <w:sz w:val="20"/>
                              </w:rPr>
                            </w:pPr>
                            <w:r w:rsidRPr="00CC4A64">
                              <w:rPr>
                                <w:rFonts w:asciiTheme="minorHAnsi" w:hAnsi="Calibri" w:cstheme="minorBidi"/>
                                <w:color w:val="FFFFFF" w:themeColor="light1"/>
                                <w:kern w:val="24"/>
                                <w:sz w:val="20"/>
                              </w:rPr>
                              <w:t>Strategic Schools Partnership</w:t>
                            </w:r>
                          </w:p>
                        </w:txbxContent>
                      </wps:txbx>
                      <wps:bodyPr rtlCol="0" anchor="ctr"/>
                    </wps:wsp>
                  </a:graphicData>
                </a:graphic>
              </wp:anchor>
            </w:drawing>
          </mc:Choice>
          <mc:Fallback>
            <w:pict>
              <v:rect id="Rectangle 10" o:spid="_x0000_s1032" style="position:absolute;margin-left:404.8pt;margin-top:4.15pt;width:71.8pt;height:5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" fillcolor="#4f81bd [3204]" strokecolor="#243f60 [1604]" strokeweight="2pt">
                <v:textbox>
                  <w:txbxContent>
                    <w:p w:rsidR="00CC4A64" w:rsidRPr="00CC4A64" w:rsidRDefault="00CC4A64" w:rsidP="00CC4A64">
                      <w:pPr>
                        <w:pStyle w:val="NormalWeb"/>
                        <w:spacing w:before="0" w:beforeAutospacing="0" w:after="0" w:afterAutospacing="0"/>
                        <w:jc w:val="center"/>
                        <w:rPr>
                          <w:sz w:val="20"/>
                        </w:rPr>
                      </w:pPr>
                      <w:r w:rsidRPr="00CC4A64">
                        <w:rPr>
                          <w:rFonts w:asciiTheme="minorHAnsi" w:hAnsi="Calibri" w:cstheme="minorBidi"/>
                          <w:color w:val="FFFFFF" w:themeColor="light1"/>
                          <w:kern w:val="24"/>
                          <w:sz w:val="20"/>
                        </w:rPr>
                        <w:t>Strategic Schools Partnership</w:t>
                      </w:r>
                    </w:p>
                  </w:txbxContent>
                </v:textbox>
              </v:rect>
            </w:pict>
          </mc:Fallback>
        </mc:AlternateContent>
      </w:r>
    </w:p>
    <w:p w:rsidR="00CC4A64" w:rsidRDefault="00CC4A64" w:rsidP="00B6095B">
      <w:pPr>
        <w:contextualSpacing/>
        <w:rPr>
          <w:rFonts w:asciiTheme="minorHAnsi" w:hAnsiTheme="minorHAnsi"/>
          <w:color w:val="000000" w:themeColor="text1"/>
        </w:rPr>
      </w:pPr>
    </w:p>
    <w:p w:rsidR="00CC4A64" w:rsidRDefault="00CC4A64" w:rsidP="00B6095B">
      <w:pPr>
        <w:contextualSpacing/>
        <w:rPr>
          <w:rFonts w:asciiTheme="minorHAnsi" w:hAnsiTheme="minorHAnsi"/>
          <w:color w:val="000000" w:themeColor="text1"/>
        </w:rPr>
      </w:pPr>
    </w:p>
    <w:p w:rsidR="00CC4A64" w:rsidRDefault="00CC4A64" w:rsidP="00B6095B">
      <w:pPr>
        <w:contextualSpacing/>
        <w:rPr>
          <w:rFonts w:asciiTheme="minorHAnsi" w:hAnsiTheme="minorHAnsi"/>
          <w:color w:val="000000" w:themeColor="text1"/>
        </w:rPr>
      </w:pPr>
    </w:p>
    <w:p w:rsidR="00CC4A64" w:rsidRDefault="00CC4A64" w:rsidP="00B6095B">
      <w:pPr>
        <w:contextualSpacing/>
        <w:rPr>
          <w:rFonts w:asciiTheme="minorHAnsi" w:hAnsiTheme="minorHAnsi"/>
          <w:color w:val="000000" w:themeColor="text1"/>
        </w:rPr>
      </w:pPr>
    </w:p>
    <w:p w:rsidR="00CC4A64" w:rsidRDefault="00CC4A64" w:rsidP="00B6095B">
      <w:pPr>
        <w:contextualSpacing/>
        <w:rPr>
          <w:rFonts w:asciiTheme="minorHAnsi" w:hAnsiTheme="minorHAnsi"/>
          <w:color w:val="000000" w:themeColor="text1"/>
        </w:rPr>
      </w:pPr>
    </w:p>
    <w:p w:rsidR="00CC4A64" w:rsidRDefault="00CC4A64" w:rsidP="00B6095B">
      <w:pPr>
        <w:contextualSpacing/>
        <w:rPr>
          <w:rFonts w:asciiTheme="minorHAnsi" w:hAnsiTheme="minorHAnsi"/>
          <w:color w:val="000000" w:themeColor="text1"/>
        </w:rPr>
      </w:pPr>
    </w:p>
    <w:p w:rsidR="00DA614B" w:rsidRPr="00520449" w:rsidRDefault="00DA614B" w:rsidP="00431B82">
      <w:pPr>
        <w:pStyle w:val="Heading3"/>
        <w:rPr>
          <w:rFonts w:asciiTheme="minorHAnsi" w:hAnsiTheme="minorHAnsi"/>
        </w:rPr>
      </w:pPr>
      <w:bookmarkStart w:id="15" w:name="_mv2ismhdic6" w:colFirst="0" w:colLast="0"/>
      <w:bookmarkEnd w:id="15"/>
      <w:r w:rsidRPr="00520449">
        <w:rPr>
          <w:rFonts w:asciiTheme="minorHAnsi" w:hAnsiTheme="minorHAnsi"/>
        </w:rPr>
        <w:t xml:space="preserve">Schools </w:t>
      </w:r>
    </w:p>
    <w:p w:rsidR="00E9471B" w:rsidRPr="00520449" w:rsidRDefault="00E9471B" w:rsidP="00431B82">
      <w:pPr>
        <w:rPr>
          <w:rFonts w:asciiTheme="minorHAnsi" w:hAnsiTheme="minorHAnsi" w:cs="Arial"/>
        </w:rPr>
      </w:pPr>
      <w:r w:rsidRPr="00520449">
        <w:rPr>
          <w:rFonts w:asciiTheme="minorHAnsi" w:hAnsiTheme="minorHAnsi"/>
          <w:color w:val="auto"/>
        </w:rPr>
        <w:t xml:space="preserve">Many of the city’s schools are now stand alone academies, or part of a multi academy trusts (MATs).  </w:t>
      </w:r>
      <w:r w:rsidRPr="00520449">
        <w:rPr>
          <w:rFonts w:asciiTheme="minorHAnsi" w:hAnsiTheme="minorHAnsi" w:cs="Arial"/>
          <w:color w:val="auto"/>
          <w:shd w:val="clear" w:color="auto" w:fill="FFFFFF"/>
        </w:rPr>
        <w:t xml:space="preserve">There is no ‘one size fits all’ approach to academies and, as the programme has evolved, alternative models and structures have emerged. </w:t>
      </w:r>
      <w:r w:rsidRPr="00520449">
        <w:rPr>
          <w:rFonts w:asciiTheme="minorHAnsi" w:hAnsiTheme="minorHAnsi" w:cs="Arial"/>
        </w:rPr>
        <w:t>In a </w:t>
      </w:r>
      <w:r w:rsidRPr="00520449">
        <w:rPr>
          <w:rStyle w:val="Strong"/>
          <w:rFonts w:asciiTheme="minorHAnsi" w:hAnsiTheme="minorHAnsi" w:cs="Arial"/>
          <w:b w:val="0"/>
        </w:rPr>
        <w:t>single academy</w:t>
      </w:r>
      <w:r w:rsidRPr="00520449">
        <w:rPr>
          <w:rStyle w:val="Strong"/>
          <w:rFonts w:asciiTheme="minorHAnsi" w:hAnsiTheme="minorHAnsi" w:cs="Arial"/>
        </w:rPr>
        <w:t xml:space="preserve"> </w:t>
      </w:r>
      <w:r w:rsidRPr="00520449">
        <w:rPr>
          <w:rStyle w:val="Strong"/>
          <w:rFonts w:asciiTheme="minorHAnsi" w:hAnsiTheme="minorHAnsi" w:cs="Arial"/>
          <w:b w:val="0"/>
        </w:rPr>
        <w:t>trust</w:t>
      </w:r>
      <w:r w:rsidRPr="00520449">
        <w:rPr>
          <w:rFonts w:asciiTheme="minorHAnsi" w:hAnsiTheme="minorHAnsi" w:cs="Arial"/>
        </w:rPr>
        <w:t>, one school becomes an academy, or two schools combine to form a single academy. A </w:t>
      </w:r>
      <w:r w:rsidRPr="00520449">
        <w:rPr>
          <w:rStyle w:val="Strong"/>
          <w:rFonts w:asciiTheme="minorHAnsi" w:hAnsiTheme="minorHAnsi" w:cs="Arial"/>
          <w:b w:val="0"/>
        </w:rPr>
        <w:t>multi-academy trust</w:t>
      </w:r>
      <w:r w:rsidRPr="00520449">
        <w:rPr>
          <w:rFonts w:asciiTheme="minorHAnsi" w:hAnsiTheme="minorHAnsi" w:cs="Arial"/>
        </w:rPr>
        <w:t xml:space="preserve"> is where a group of schools is governed through a single set of members and directors. </w:t>
      </w:r>
    </w:p>
    <w:p w:rsidR="00E9471B" w:rsidRPr="00520449" w:rsidRDefault="00E9471B" w:rsidP="00431B82">
      <w:pPr>
        <w:rPr>
          <w:rFonts w:asciiTheme="minorHAnsi" w:hAnsiTheme="minorHAnsi" w:cs="Arial"/>
          <w:sz w:val="22"/>
          <w:szCs w:val="22"/>
        </w:rPr>
      </w:pPr>
    </w:p>
    <w:p w:rsidR="005660F1" w:rsidRPr="00376C41" w:rsidRDefault="00A403C2" w:rsidP="00376C41">
      <w:pPr>
        <w:pStyle w:val="CommentText"/>
        <w:rPr>
          <w:rFonts w:asciiTheme="minorHAnsi" w:hAnsiTheme="minorHAnsi" w:cs="Arial"/>
          <w:color w:val="auto"/>
          <w:sz w:val="24"/>
          <w:szCs w:val="24"/>
          <w:shd w:val="clear" w:color="auto" w:fill="FFFFFF"/>
        </w:rPr>
      </w:pPr>
      <w:r w:rsidRPr="00520449">
        <w:rPr>
          <w:rFonts w:asciiTheme="minorHAnsi" w:hAnsiTheme="minorHAnsi"/>
          <w:color w:val="auto"/>
          <w:sz w:val="24"/>
          <w:szCs w:val="24"/>
          <w:shd w:val="clear" w:color="auto" w:fill="FFFFFF"/>
        </w:rPr>
        <w:t xml:space="preserve">The </w:t>
      </w:r>
      <w:r w:rsidRPr="00520449">
        <w:rPr>
          <w:rFonts w:asciiTheme="minorHAnsi" w:hAnsiTheme="minorHAnsi"/>
          <w:color w:val="auto"/>
          <w:sz w:val="24"/>
          <w:szCs w:val="24"/>
        </w:rPr>
        <w:t xml:space="preserve">River Learning Trust is the largest MAT in the city which is led by </w:t>
      </w:r>
      <w:r w:rsidRPr="00520449">
        <w:rPr>
          <w:rFonts w:asciiTheme="minorHAnsi" w:hAnsiTheme="minorHAnsi"/>
          <w:color w:val="auto"/>
          <w:sz w:val="24"/>
          <w:szCs w:val="24"/>
          <w:shd w:val="clear" w:color="auto" w:fill="FFFFFF"/>
        </w:rPr>
        <w:t xml:space="preserve">Cherwell School. This trust has grown and </w:t>
      </w:r>
      <w:r w:rsidRPr="00520449">
        <w:rPr>
          <w:rFonts w:asciiTheme="minorHAnsi" w:hAnsiTheme="minorHAnsi"/>
          <w:color w:val="auto"/>
          <w:sz w:val="24"/>
          <w:szCs w:val="24"/>
        </w:rPr>
        <w:t>contains three of the city’s primaries (</w:t>
      </w:r>
      <w:r w:rsidRPr="00520449">
        <w:rPr>
          <w:rFonts w:asciiTheme="minorHAnsi" w:hAnsiTheme="minorHAnsi"/>
          <w:sz w:val="24"/>
          <w:szCs w:val="24"/>
        </w:rPr>
        <w:t xml:space="preserve">Wolvercote, Cutteslowe and New Marston) plus </w:t>
      </w:r>
      <w:r w:rsidRPr="00520449">
        <w:rPr>
          <w:rFonts w:asciiTheme="minorHAnsi" w:hAnsiTheme="minorHAnsi"/>
          <w:color w:val="auto"/>
          <w:sz w:val="24"/>
          <w:szCs w:val="24"/>
        </w:rPr>
        <w:t xml:space="preserve">primaries in Witney, </w:t>
      </w:r>
      <w:r w:rsidRPr="00376C41">
        <w:rPr>
          <w:rFonts w:asciiTheme="minorHAnsi" w:hAnsiTheme="minorHAnsi"/>
          <w:color w:val="auto"/>
          <w:sz w:val="24"/>
          <w:szCs w:val="24"/>
        </w:rPr>
        <w:t xml:space="preserve">Carterton, Garsington and Horspath along with secondary schools in </w:t>
      </w:r>
      <w:r w:rsidRPr="00376C41">
        <w:rPr>
          <w:rFonts w:asciiTheme="minorHAnsi" w:hAnsiTheme="minorHAnsi"/>
          <w:sz w:val="24"/>
          <w:szCs w:val="24"/>
        </w:rPr>
        <w:t>Chipping Norton, Wheatley and Swindon.</w:t>
      </w:r>
      <w:r w:rsidR="00376C41" w:rsidRPr="00376C41">
        <w:rPr>
          <w:rFonts w:asciiTheme="minorHAnsi" w:hAnsiTheme="minorHAnsi"/>
          <w:sz w:val="24"/>
          <w:szCs w:val="24"/>
        </w:rPr>
        <w:t xml:space="preserve"> </w:t>
      </w:r>
      <w:r w:rsidR="004762B3" w:rsidRPr="00376C41">
        <w:rPr>
          <w:rFonts w:asciiTheme="minorHAnsi" w:hAnsiTheme="minorHAnsi" w:cs="Arial"/>
          <w:color w:val="auto"/>
          <w:sz w:val="24"/>
          <w:szCs w:val="24"/>
          <w:shd w:val="clear" w:color="auto" w:fill="FFFFFF"/>
        </w:rPr>
        <w:t xml:space="preserve">The next largest MAT in the city is </w:t>
      </w:r>
      <w:r w:rsidR="004762B3" w:rsidRPr="00376C41">
        <w:rPr>
          <w:rFonts w:asciiTheme="minorHAnsi" w:hAnsiTheme="minorHAnsi"/>
          <w:color w:val="auto"/>
          <w:sz w:val="24"/>
          <w:szCs w:val="24"/>
        </w:rPr>
        <w:t>Dominic Barberi</w:t>
      </w:r>
      <w:r w:rsidR="004762B3" w:rsidRPr="00376C41">
        <w:rPr>
          <w:rFonts w:asciiTheme="minorHAnsi" w:hAnsiTheme="minorHAnsi" w:cs="Arial"/>
          <w:color w:val="auto"/>
          <w:sz w:val="24"/>
          <w:szCs w:val="24"/>
          <w:shd w:val="clear" w:color="auto" w:fill="FFFFFF"/>
        </w:rPr>
        <w:t xml:space="preserve"> which is a </w:t>
      </w:r>
      <w:r w:rsidR="004762B3" w:rsidRPr="00376C41">
        <w:rPr>
          <w:rFonts w:asciiTheme="minorHAnsi" w:hAnsiTheme="minorHAnsi"/>
          <w:sz w:val="24"/>
          <w:szCs w:val="24"/>
          <w:shd w:val="clear" w:color="auto" w:fill="FFFFFF"/>
        </w:rPr>
        <w:t xml:space="preserve">company set up to lead seven Catholic Academies in Oxfordshire, St Gregory the Great (the only 4-19 year all through Academy in </w:t>
      </w:r>
      <w:r w:rsidR="004762B3" w:rsidRPr="00B6095B">
        <w:rPr>
          <w:rFonts w:asciiTheme="minorHAnsi" w:hAnsiTheme="minorHAnsi"/>
          <w:color w:val="000000" w:themeColor="text1"/>
          <w:sz w:val="24"/>
          <w:szCs w:val="24"/>
          <w:shd w:val="clear" w:color="auto" w:fill="FFFFFF"/>
        </w:rPr>
        <w:t>Oxfordshire), St Thomas More Kidlington, St John Fisher Littlemore, Our Lady's Cowley, St Joseph's Thame, St Joseph's Carterton and Our Lady of Lourdes Witney.</w:t>
      </w:r>
      <w:r w:rsidR="00376C41" w:rsidRPr="00376C41">
        <w:rPr>
          <w:rFonts w:asciiTheme="minorHAnsi" w:hAnsiTheme="minorHAnsi"/>
          <w:color w:val="000000" w:themeColor="text1"/>
          <w:sz w:val="24"/>
          <w:szCs w:val="24"/>
          <w:shd w:val="clear" w:color="auto" w:fill="FFFFFF"/>
        </w:rPr>
        <w:t xml:space="preserve"> </w:t>
      </w:r>
      <w:r w:rsidR="004762B3" w:rsidRPr="00B6095B">
        <w:rPr>
          <w:rFonts w:asciiTheme="minorHAnsi" w:hAnsiTheme="minorHAnsi" w:cs="Arial"/>
          <w:bCs/>
          <w:color w:val="000000" w:themeColor="text1"/>
          <w:sz w:val="24"/>
          <w:szCs w:val="24"/>
        </w:rPr>
        <w:t>Oxford Spires Academy</w:t>
      </w:r>
      <w:r w:rsidR="00081112" w:rsidRPr="00B6095B">
        <w:rPr>
          <w:rFonts w:asciiTheme="minorHAnsi" w:hAnsiTheme="minorHAnsi" w:cs="Arial"/>
          <w:bCs/>
          <w:color w:val="000000" w:themeColor="text1"/>
          <w:sz w:val="24"/>
          <w:szCs w:val="24"/>
        </w:rPr>
        <w:t xml:space="preserve"> </w:t>
      </w:r>
      <w:r w:rsidR="004762B3" w:rsidRPr="00B6095B">
        <w:rPr>
          <w:rFonts w:asciiTheme="minorHAnsi" w:hAnsiTheme="minorHAnsi" w:cs="Arial"/>
          <w:color w:val="000000" w:themeColor="text1"/>
          <w:sz w:val="24"/>
          <w:szCs w:val="24"/>
        </w:rPr>
        <w:t>is sponsored by the </w:t>
      </w:r>
      <w:r w:rsidR="00081112" w:rsidRPr="00B6095B">
        <w:rPr>
          <w:rFonts w:asciiTheme="minorHAnsi" w:hAnsiTheme="minorHAnsi" w:cs="Arial"/>
          <w:color w:val="000000" w:themeColor="text1"/>
          <w:sz w:val="24"/>
          <w:szCs w:val="24"/>
        </w:rPr>
        <w:t>CfBT Educa</w:t>
      </w:r>
      <w:r w:rsidR="005A4C5B" w:rsidRPr="00B6095B">
        <w:rPr>
          <w:rFonts w:asciiTheme="minorHAnsi" w:hAnsiTheme="minorHAnsi" w:cs="Arial"/>
          <w:color w:val="000000" w:themeColor="text1"/>
          <w:sz w:val="24"/>
          <w:szCs w:val="24"/>
        </w:rPr>
        <w:t>t</w:t>
      </w:r>
      <w:r w:rsidR="00081112" w:rsidRPr="00B6095B">
        <w:rPr>
          <w:rFonts w:asciiTheme="minorHAnsi" w:hAnsiTheme="minorHAnsi" w:cs="Arial"/>
          <w:color w:val="000000" w:themeColor="text1"/>
          <w:sz w:val="24"/>
          <w:szCs w:val="24"/>
        </w:rPr>
        <w:t>ion Trust which i</w:t>
      </w:r>
      <w:r w:rsidR="00081112" w:rsidRPr="00B6095B">
        <w:rPr>
          <w:rFonts w:asciiTheme="minorHAnsi" w:hAnsiTheme="minorHAnsi" w:cs="Arial"/>
          <w:color w:val="000000" w:themeColor="text1"/>
          <w:sz w:val="24"/>
          <w:szCs w:val="24"/>
          <w:shd w:val="clear" w:color="auto" w:fill="FFFFFF"/>
        </w:rPr>
        <w:t xml:space="preserve">s a large Reading based organisation which provides education services in the United Kingdom and internationally. </w:t>
      </w:r>
      <w:r w:rsidRPr="00B6095B">
        <w:rPr>
          <w:rStyle w:val="Emphasis"/>
          <w:rFonts w:asciiTheme="minorHAnsi" w:hAnsiTheme="minorHAnsi" w:cs="Arial"/>
          <w:bCs/>
          <w:i w:val="0"/>
          <w:color w:val="000000" w:themeColor="text1"/>
          <w:sz w:val="24"/>
          <w:szCs w:val="24"/>
          <w:shd w:val="clear" w:color="auto" w:fill="FFFFFF"/>
        </w:rPr>
        <w:t xml:space="preserve">The </w:t>
      </w:r>
      <w:r w:rsidRPr="00376C41">
        <w:rPr>
          <w:rStyle w:val="Emphasis"/>
          <w:rFonts w:asciiTheme="minorHAnsi" w:hAnsiTheme="minorHAnsi" w:cs="Arial"/>
          <w:bCs/>
          <w:i w:val="0"/>
          <w:color w:val="auto"/>
          <w:sz w:val="24"/>
          <w:szCs w:val="24"/>
          <w:shd w:val="clear" w:color="auto" w:fill="FFFFFF"/>
        </w:rPr>
        <w:t xml:space="preserve">Oxford Academy </w:t>
      </w:r>
      <w:r w:rsidRPr="00376C41">
        <w:rPr>
          <w:color w:val="auto"/>
          <w:sz w:val="24"/>
          <w:szCs w:val="24"/>
          <w:shd w:val="clear" w:color="auto" w:fill="FFFFFF"/>
        </w:rPr>
        <w:t>sponsors are </w:t>
      </w:r>
      <w:r w:rsidR="00376C41" w:rsidRPr="00376C41">
        <w:rPr>
          <w:sz w:val="24"/>
          <w:szCs w:val="24"/>
          <w:shd w:val="clear" w:color="auto" w:fill="FFFFFF"/>
        </w:rPr>
        <w:t>Beecroft Trust</w:t>
      </w:r>
      <w:r w:rsidR="00376C41">
        <w:rPr>
          <w:rStyle w:val="FootnoteReference"/>
          <w:sz w:val="24"/>
          <w:szCs w:val="24"/>
          <w:shd w:val="clear" w:color="auto" w:fill="FFFFFF"/>
        </w:rPr>
        <w:footnoteReference w:id="12"/>
      </w:r>
      <w:r w:rsidR="00376C41" w:rsidRPr="00376C41">
        <w:rPr>
          <w:sz w:val="24"/>
          <w:szCs w:val="24"/>
          <w:shd w:val="clear" w:color="auto" w:fill="FFFFFF"/>
        </w:rPr>
        <w:t xml:space="preserve">. </w:t>
      </w:r>
      <w:r w:rsidR="00596A61" w:rsidRPr="00376C41">
        <w:rPr>
          <w:rFonts w:asciiTheme="minorHAnsi" w:hAnsiTheme="minorHAnsi" w:cs="Arial"/>
          <w:color w:val="auto"/>
          <w:sz w:val="24"/>
          <w:szCs w:val="24"/>
          <w:shd w:val="clear" w:color="auto" w:fill="FFFFFF"/>
        </w:rPr>
        <w:t xml:space="preserve">Cheney School has set up the Community Schools Alliance Trust which includes Bayards Hill primary school. </w:t>
      </w:r>
    </w:p>
    <w:p w:rsidR="00081112" w:rsidRPr="00520449" w:rsidRDefault="00081112" w:rsidP="00431B82">
      <w:pPr>
        <w:rPr>
          <w:rFonts w:asciiTheme="minorHAnsi" w:hAnsiTheme="minorHAnsi" w:cs="Arial"/>
          <w:color w:val="auto"/>
          <w:shd w:val="clear" w:color="auto" w:fill="FFFFFF"/>
        </w:rPr>
      </w:pPr>
    </w:p>
    <w:p w:rsidR="00081112" w:rsidRPr="00520449" w:rsidRDefault="00081112" w:rsidP="00431B82">
      <w:pPr>
        <w:rPr>
          <w:rFonts w:asciiTheme="minorHAnsi" w:hAnsiTheme="minorHAnsi"/>
        </w:rPr>
      </w:pPr>
      <w:r w:rsidRPr="00520449">
        <w:rPr>
          <w:rFonts w:asciiTheme="minorHAnsi" w:hAnsiTheme="minorHAnsi" w:cs="Arial"/>
          <w:color w:val="auto"/>
          <w:shd w:val="clear" w:color="auto" w:fill="FFFFFF"/>
        </w:rPr>
        <w:t xml:space="preserve">Some </w:t>
      </w:r>
      <w:r w:rsidR="00A403C2" w:rsidRPr="00520449">
        <w:rPr>
          <w:rFonts w:asciiTheme="minorHAnsi" w:hAnsiTheme="minorHAnsi"/>
          <w:shd w:val="clear" w:color="auto" w:fill="FFFFFF"/>
        </w:rPr>
        <w:t>of the primary schools are in separate trusts, and are not directly linked to a secondary school, or remain as local authority governed schools.</w:t>
      </w:r>
      <w:r w:rsidR="00A403C2" w:rsidRPr="00520449">
        <w:rPr>
          <w:rFonts w:asciiTheme="minorHAnsi" w:hAnsiTheme="minorHAnsi"/>
        </w:rPr>
        <w:t xml:space="preserve"> </w:t>
      </w:r>
      <w:r w:rsidRPr="00520449">
        <w:rPr>
          <w:rFonts w:asciiTheme="minorHAnsi" w:hAnsiTheme="minorHAnsi"/>
          <w:color w:val="auto"/>
        </w:rPr>
        <w:t xml:space="preserve">Three of Oxford’s primaries (John Henry Newman, St. Christopher’s in Cowley and North Hinksey) have joined the </w:t>
      </w:r>
      <w:r w:rsidRPr="00520449">
        <w:rPr>
          <w:rFonts w:asciiTheme="minorHAnsi" w:hAnsiTheme="minorHAnsi" w:cs="Arial"/>
          <w:color w:val="auto"/>
          <w:shd w:val="clear" w:color="auto" w:fill="FFFFFF"/>
        </w:rPr>
        <w:t>Oxford Diocesan Schools Trust (ODST)</w:t>
      </w:r>
      <w:r w:rsidR="009E7ED0" w:rsidRPr="00520449">
        <w:rPr>
          <w:rFonts w:asciiTheme="minorHAnsi" w:hAnsiTheme="minorHAnsi" w:cs="Arial"/>
          <w:color w:val="auto"/>
          <w:shd w:val="clear" w:color="auto" w:fill="FFFFFF"/>
        </w:rPr>
        <w:t xml:space="preserve"> and t</w:t>
      </w:r>
      <w:r w:rsidRPr="00520449">
        <w:rPr>
          <w:rFonts w:asciiTheme="minorHAnsi" w:hAnsiTheme="minorHAnsi" w:cs="Arial"/>
          <w:color w:val="auto"/>
          <w:shd w:val="clear" w:color="auto" w:fill="FFFFFF"/>
        </w:rPr>
        <w:t xml:space="preserve">he </w:t>
      </w:r>
      <w:r w:rsidRPr="00520449">
        <w:rPr>
          <w:rFonts w:asciiTheme="minorHAnsi" w:hAnsiTheme="minorHAnsi"/>
        </w:rPr>
        <w:t>three Blackbird Leys primaries are currently in the Blackbird Academy Trust but are joining United Learning.</w:t>
      </w:r>
    </w:p>
    <w:p w:rsidR="004762B3" w:rsidRPr="00520449" w:rsidRDefault="004762B3" w:rsidP="00431B82">
      <w:pPr>
        <w:pStyle w:val="NoSpacing"/>
        <w:rPr>
          <w:rFonts w:asciiTheme="minorHAnsi" w:hAnsiTheme="minorHAnsi"/>
        </w:rPr>
      </w:pPr>
    </w:p>
    <w:p w:rsidR="00E9471B" w:rsidRPr="00520449" w:rsidRDefault="00E9471B" w:rsidP="00431B82">
      <w:pPr>
        <w:pStyle w:val="NoSpacing"/>
        <w:rPr>
          <w:rFonts w:asciiTheme="minorHAnsi" w:hAnsiTheme="minorHAnsi"/>
          <w:shd w:val="clear" w:color="auto" w:fill="FFFFFF"/>
        </w:rPr>
      </w:pPr>
      <w:r w:rsidRPr="00520449">
        <w:rPr>
          <w:rFonts w:asciiTheme="minorHAnsi" w:hAnsiTheme="minorHAnsi"/>
        </w:rPr>
        <w:lastRenderedPageBreak/>
        <w:t xml:space="preserve">Oxfordshire County Council has a far reduced role with </w:t>
      </w:r>
      <w:r w:rsidR="009E7ED0" w:rsidRPr="00520449">
        <w:rPr>
          <w:rFonts w:asciiTheme="minorHAnsi" w:hAnsiTheme="minorHAnsi"/>
        </w:rPr>
        <w:t xml:space="preserve">schools; </w:t>
      </w:r>
      <w:r w:rsidRPr="00520449">
        <w:rPr>
          <w:rFonts w:asciiTheme="minorHAnsi" w:hAnsiTheme="minorHAnsi"/>
        </w:rPr>
        <w:t>it coordinates strategic responses to issues including Special Education Needs and Disability (SEND) and High Needs</w:t>
      </w:r>
      <w:r w:rsidR="009E7ED0" w:rsidRPr="00520449">
        <w:rPr>
          <w:rFonts w:asciiTheme="minorHAnsi" w:hAnsiTheme="minorHAnsi"/>
        </w:rPr>
        <w:t xml:space="preserve"> and coordinates the allocation of school places</w:t>
      </w:r>
      <w:r w:rsidRPr="00520449">
        <w:rPr>
          <w:rFonts w:asciiTheme="minorHAnsi" w:hAnsiTheme="minorHAnsi"/>
        </w:rPr>
        <w:t xml:space="preserve">. Many schools in the city have a high proportion of High Needs and SEND students. Oxford City Council is represented on the Oxfordshire Strategic Schools Partnership and the High Needs Steering Group. We are also piloting a partnership with an individual secondary school to provide additional targeted </w:t>
      </w:r>
      <w:r w:rsidR="009E7ED0" w:rsidRPr="00520449">
        <w:rPr>
          <w:rFonts w:asciiTheme="minorHAnsi" w:hAnsiTheme="minorHAnsi"/>
        </w:rPr>
        <w:t xml:space="preserve">support </w:t>
      </w:r>
      <w:r w:rsidRPr="00520449">
        <w:rPr>
          <w:rFonts w:asciiTheme="minorHAnsi" w:hAnsiTheme="minorHAnsi"/>
        </w:rPr>
        <w:t xml:space="preserve">assistance. </w:t>
      </w:r>
    </w:p>
    <w:p w:rsidR="00DA614B" w:rsidRPr="00520449" w:rsidRDefault="00DA614B" w:rsidP="00431B82">
      <w:pPr>
        <w:rPr>
          <w:rFonts w:asciiTheme="minorHAnsi" w:hAnsiTheme="minorHAnsi"/>
        </w:rPr>
      </w:pPr>
    </w:p>
    <w:p w:rsidR="00DA614B" w:rsidRPr="00520449" w:rsidRDefault="00DA614B" w:rsidP="00431B82">
      <w:pPr>
        <w:pStyle w:val="Heading3"/>
        <w:rPr>
          <w:rFonts w:asciiTheme="minorHAnsi" w:hAnsiTheme="minorHAnsi"/>
        </w:rPr>
      </w:pPr>
      <w:bookmarkStart w:id="16" w:name="_la0a7wxj5bqn" w:colFirst="0" w:colLast="0"/>
      <w:bookmarkEnd w:id="16"/>
      <w:r w:rsidRPr="00520449">
        <w:rPr>
          <w:rFonts w:asciiTheme="minorHAnsi" w:hAnsiTheme="minorHAnsi"/>
        </w:rPr>
        <w:t xml:space="preserve">Voluntary and community groups </w:t>
      </w:r>
    </w:p>
    <w:p w:rsidR="00DA614B" w:rsidRPr="00520449" w:rsidRDefault="00DA614B" w:rsidP="00431B82">
      <w:pPr>
        <w:rPr>
          <w:rFonts w:asciiTheme="minorHAnsi" w:hAnsiTheme="minorHAnsi"/>
        </w:rPr>
      </w:pPr>
      <w:r w:rsidRPr="00520449">
        <w:rPr>
          <w:rFonts w:asciiTheme="minorHAnsi" w:hAnsiTheme="minorHAnsi"/>
        </w:rPr>
        <w:t xml:space="preserve">There are numerous groups working with young people in the city; the main ones are shown in appendix </w:t>
      </w:r>
      <w:r w:rsidR="00431B82" w:rsidRPr="00520449">
        <w:rPr>
          <w:rFonts w:asciiTheme="minorHAnsi" w:hAnsiTheme="minorHAnsi"/>
        </w:rPr>
        <w:t>three</w:t>
      </w:r>
      <w:r w:rsidRPr="00520449">
        <w:rPr>
          <w:rFonts w:asciiTheme="minorHAnsi" w:hAnsiTheme="minorHAnsi"/>
        </w:rPr>
        <w:t>. The Council’s Community Centres Strategy highlights their importance and the how much the Council values their contribution to our city. The Council invests £1.4 million each year in grants and commissioning services that support</w:t>
      </w:r>
      <w:r w:rsidR="0050579C" w:rsidRPr="00520449">
        <w:rPr>
          <w:rFonts w:asciiTheme="minorHAnsi" w:hAnsiTheme="minorHAnsi"/>
        </w:rPr>
        <w:t xml:space="preserve"> the delivery of the Council’s Corporate P</w:t>
      </w:r>
      <w:r w:rsidRPr="00520449">
        <w:rPr>
          <w:rFonts w:asciiTheme="minorHAnsi" w:hAnsiTheme="minorHAnsi"/>
        </w:rPr>
        <w:t>lan. Many of these services support young people and we are</w:t>
      </w:r>
      <w:r w:rsidRPr="00520449">
        <w:rPr>
          <w:rFonts w:asciiTheme="minorHAnsi" w:hAnsiTheme="minorHAnsi"/>
          <w:color w:val="FF0000"/>
        </w:rPr>
        <w:t xml:space="preserve"> </w:t>
      </w:r>
      <w:r w:rsidRPr="00520449">
        <w:rPr>
          <w:rFonts w:asciiTheme="minorHAnsi" w:hAnsiTheme="minorHAnsi"/>
        </w:rPr>
        <w:t>also continuing to provide Youth Ambition grants.</w:t>
      </w:r>
    </w:p>
    <w:p w:rsidR="00DA614B" w:rsidRPr="00520449" w:rsidRDefault="00DA614B" w:rsidP="00431B82">
      <w:pPr>
        <w:rPr>
          <w:rFonts w:asciiTheme="minorHAnsi" w:hAnsiTheme="minorHAnsi"/>
        </w:rPr>
      </w:pPr>
    </w:p>
    <w:p w:rsidR="004775D4" w:rsidRPr="00520449" w:rsidRDefault="00DA614B" w:rsidP="00431B82">
      <w:pPr>
        <w:rPr>
          <w:rFonts w:asciiTheme="minorHAnsi" w:hAnsiTheme="minorHAnsi"/>
        </w:rPr>
      </w:pPr>
      <w:r w:rsidRPr="00520449">
        <w:rPr>
          <w:rFonts w:asciiTheme="minorHAnsi" w:hAnsiTheme="minorHAnsi"/>
        </w:rPr>
        <w:t>In 2016, we worked with Oxfordshire Youth and the Student Hub to undertake an in-depth study into challenges facing voluntary groups working with young people. This study found that the main issues they were facing were finding on-going funding, effectively demonstrating their impact and finding new volunteers.</w:t>
      </w:r>
      <w:r w:rsidR="000E6922" w:rsidRPr="00520449">
        <w:rPr>
          <w:rFonts w:asciiTheme="minorHAnsi" w:hAnsiTheme="minorHAnsi"/>
        </w:rPr>
        <w:t xml:space="preserve"> </w:t>
      </w:r>
    </w:p>
    <w:p w:rsidR="004775D4" w:rsidRPr="00520449" w:rsidRDefault="004775D4" w:rsidP="00431B82">
      <w:pPr>
        <w:rPr>
          <w:rFonts w:asciiTheme="minorHAnsi" w:hAnsiTheme="minorHAnsi"/>
        </w:rPr>
      </w:pPr>
    </w:p>
    <w:p w:rsidR="00DA614B" w:rsidRPr="00520449" w:rsidRDefault="000E6922" w:rsidP="00431B82">
      <w:pPr>
        <w:rPr>
          <w:rFonts w:asciiTheme="minorHAnsi" w:hAnsiTheme="minorHAnsi"/>
        </w:rPr>
      </w:pPr>
      <w:r w:rsidRPr="00520449">
        <w:rPr>
          <w:rFonts w:asciiTheme="minorHAnsi" w:hAnsiTheme="minorHAnsi"/>
        </w:rPr>
        <w:t>Working with voluntary and community groups will be essential for our work to achieve collective impact</w:t>
      </w:r>
      <w:r w:rsidR="004775D4" w:rsidRPr="00520449">
        <w:rPr>
          <w:rFonts w:asciiTheme="minorHAnsi" w:hAnsiTheme="minorHAnsi"/>
        </w:rPr>
        <w:t xml:space="preserve"> and we will continually explore how we can help them fulfil their potential</w:t>
      </w:r>
      <w:r w:rsidRPr="00520449">
        <w:rPr>
          <w:rFonts w:asciiTheme="minorHAnsi" w:hAnsiTheme="minorHAnsi"/>
        </w:rPr>
        <w:t>.</w:t>
      </w:r>
      <w:r w:rsidR="00AD3496" w:rsidRPr="00520449">
        <w:rPr>
          <w:rFonts w:asciiTheme="minorHAnsi" w:hAnsiTheme="minorHAnsi"/>
        </w:rPr>
        <w:t xml:space="preserve"> </w:t>
      </w:r>
    </w:p>
    <w:p w:rsidR="001F0E3A" w:rsidRPr="00520449" w:rsidRDefault="001F0E3A" w:rsidP="00431B82">
      <w:pPr>
        <w:rPr>
          <w:rFonts w:asciiTheme="minorHAnsi" w:hAnsiTheme="minorHAnsi"/>
        </w:rPr>
      </w:pPr>
    </w:p>
    <w:p w:rsidR="00432E94" w:rsidRPr="00520449" w:rsidRDefault="007E4E9C" w:rsidP="00431B82">
      <w:pPr>
        <w:rPr>
          <w:rFonts w:asciiTheme="minorHAnsi" w:hAnsiTheme="minorHAnsi"/>
          <w:b/>
          <w:sz w:val="28"/>
          <w:szCs w:val="28"/>
        </w:rPr>
      </w:pPr>
      <w:r w:rsidRPr="00520449">
        <w:rPr>
          <w:rFonts w:asciiTheme="minorHAnsi" w:hAnsiTheme="minorHAnsi"/>
          <w:b/>
          <w:sz w:val="28"/>
          <w:szCs w:val="28"/>
        </w:rPr>
        <w:t>Using the Ready by 21 F</w:t>
      </w:r>
      <w:r w:rsidR="00432E94" w:rsidRPr="00520449">
        <w:rPr>
          <w:rFonts w:asciiTheme="minorHAnsi" w:hAnsiTheme="minorHAnsi"/>
          <w:b/>
          <w:sz w:val="28"/>
          <w:szCs w:val="28"/>
        </w:rPr>
        <w:t xml:space="preserve">ramework to improve our partnership working </w:t>
      </w:r>
    </w:p>
    <w:p w:rsidR="00432E94" w:rsidRPr="00520449" w:rsidRDefault="00432E94" w:rsidP="00431B82">
      <w:pPr>
        <w:rPr>
          <w:rFonts w:asciiTheme="minorHAnsi" w:hAnsiTheme="minorHAnsi"/>
        </w:rPr>
      </w:pPr>
    </w:p>
    <w:p w:rsidR="00432E94" w:rsidRPr="00520449" w:rsidRDefault="00432E94" w:rsidP="00431B82">
      <w:pPr>
        <w:rPr>
          <w:rFonts w:asciiTheme="minorHAnsi" w:hAnsiTheme="minorHAnsi"/>
        </w:rPr>
      </w:pPr>
      <w:r w:rsidRPr="00520449">
        <w:rPr>
          <w:rFonts w:asciiTheme="minorHAnsi" w:hAnsiTheme="minorHAnsi"/>
        </w:rPr>
        <w:t xml:space="preserve">One of the objectives of the 2013 Youth Ambition Strategy was to establish an in-depth understanding of the needs of young people to ensure we were effectively targeting our resources. We have </w:t>
      </w:r>
      <w:r w:rsidR="00FF3F32" w:rsidRPr="00520449">
        <w:rPr>
          <w:rFonts w:asciiTheme="minorHAnsi" w:hAnsiTheme="minorHAnsi"/>
        </w:rPr>
        <w:t>repeated</w:t>
      </w:r>
      <w:r w:rsidRPr="00520449">
        <w:rPr>
          <w:rFonts w:asciiTheme="minorHAnsi" w:hAnsiTheme="minorHAnsi"/>
        </w:rPr>
        <w:t xml:space="preserve"> this assessment every year using extensive primary and secondary research. Over the past four years, this info</w:t>
      </w:r>
      <w:r w:rsidR="0050579C" w:rsidRPr="00520449">
        <w:rPr>
          <w:rFonts w:asciiTheme="minorHAnsi" w:hAnsiTheme="minorHAnsi"/>
        </w:rPr>
        <w:t>rmation has been used to shape C</w:t>
      </w:r>
      <w:r w:rsidRPr="00520449">
        <w:rPr>
          <w:rFonts w:asciiTheme="minorHAnsi" w:hAnsiTheme="minorHAnsi"/>
        </w:rPr>
        <w:t xml:space="preserve">ouncil policy, target our grants, and has been shared with other organisations working with young people in the city. </w:t>
      </w:r>
    </w:p>
    <w:p w:rsidR="00432E94" w:rsidRPr="00520449" w:rsidRDefault="00432E94" w:rsidP="00431B82">
      <w:pPr>
        <w:rPr>
          <w:rFonts w:asciiTheme="minorHAnsi" w:hAnsiTheme="minorHAnsi"/>
        </w:rPr>
      </w:pPr>
    </w:p>
    <w:p w:rsidR="00432E94" w:rsidRPr="00520449" w:rsidRDefault="00432E94" w:rsidP="00431B82">
      <w:pPr>
        <w:rPr>
          <w:rFonts w:asciiTheme="minorHAnsi" w:hAnsiTheme="minorHAnsi"/>
        </w:rPr>
      </w:pPr>
      <w:r w:rsidRPr="00520449">
        <w:rPr>
          <w:rFonts w:asciiTheme="minorHAnsi" w:hAnsiTheme="minorHAnsi"/>
        </w:rPr>
        <w:t xml:space="preserve">These findings and learning will be </w:t>
      </w:r>
      <w:r w:rsidR="00FF3F32" w:rsidRPr="00520449">
        <w:rPr>
          <w:rFonts w:asciiTheme="minorHAnsi" w:hAnsiTheme="minorHAnsi"/>
        </w:rPr>
        <w:t xml:space="preserve">integrated </w:t>
      </w:r>
      <w:r w:rsidRPr="00520449">
        <w:rPr>
          <w:rFonts w:asciiTheme="minorHAnsi" w:hAnsiTheme="minorHAnsi"/>
        </w:rPr>
        <w:t>into</w:t>
      </w:r>
      <w:r w:rsidR="00FF3F32" w:rsidRPr="00520449">
        <w:rPr>
          <w:rFonts w:asciiTheme="minorHAnsi" w:hAnsiTheme="minorHAnsi"/>
        </w:rPr>
        <w:t xml:space="preserve"> the</w:t>
      </w:r>
      <w:r w:rsidRPr="00520449">
        <w:rPr>
          <w:rFonts w:asciiTheme="minorHAnsi" w:hAnsiTheme="minorHAnsi"/>
        </w:rPr>
        <w:t xml:space="preserve"> </w:t>
      </w:r>
      <w:r w:rsidR="00FF3F32" w:rsidRPr="00520449">
        <w:rPr>
          <w:rFonts w:asciiTheme="minorHAnsi" w:hAnsiTheme="minorHAnsi"/>
        </w:rPr>
        <w:t xml:space="preserve">holistic </w:t>
      </w:r>
      <w:r w:rsidRPr="00520449">
        <w:rPr>
          <w:rFonts w:asciiTheme="minorHAnsi" w:hAnsiTheme="minorHAnsi"/>
        </w:rPr>
        <w:t>Ready by 21</w:t>
      </w:r>
      <w:r w:rsidR="00FF3F32" w:rsidRPr="00520449">
        <w:rPr>
          <w:rFonts w:asciiTheme="minorHAnsi" w:hAnsiTheme="minorHAnsi"/>
        </w:rPr>
        <w:t xml:space="preserve"> </w:t>
      </w:r>
      <w:r w:rsidR="007E4E9C" w:rsidRPr="00520449">
        <w:rPr>
          <w:rFonts w:asciiTheme="minorHAnsi" w:hAnsiTheme="minorHAnsi"/>
        </w:rPr>
        <w:t>F</w:t>
      </w:r>
      <w:r w:rsidR="00FF3F32" w:rsidRPr="00520449">
        <w:rPr>
          <w:rFonts w:asciiTheme="minorHAnsi" w:hAnsiTheme="minorHAnsi"/>
        </w:rPr>
        <w:t>ramework</w:t>
      </w:r>
      <w:r w:rsidRPr="00520449">
        <w:rPr>
          <w:rFonts w:asciiTheme="minorHAnsi" w:hAnsiTheme="minorHAnsi"/>
        </w:rPr>
        <w:t xml:space="preserve">, </w:t>
      </w:r>
      <w:r w:rsidR="00FF3F32" w:rsidRPr="00520449">
        <w:rPr>
          <w:rFonts w:asciiTheme="minorHAnsi" w:hAnsiTheme="minorHAnsi"/>
        </w:rPr>
        <w:t xml:space="preserve">tailored </w:t>
      </w:r>
      <w:r w:rsidRPr="00520449">
        <w:rPr>
          <w:rFonts w:asciiTheme="minorHAnsi" w:hAnsiTheme="minorHAnsi"/>
        </w:rPr>
        <w:t>for</w:t>
      </w:r>
      <w:r w:rsidR="00FF3F32" w:rsidRPr="00520449">
        <w:rPr>
          <w:rFonts w:asciiTheme="minorHAnsi" w:hAnsiTheme="minorHAnsi"/>
        </w:rPr>
        <w:t xml:space="preserve"> the needs and ambitions of</w:t>
      </w:r>
      <w:r w:rsidRPr="00520449">
        <w:rPr>
          <w:rFonts w:asciiTheme="minorHAnsi" w:hAnsiTheme="minorHAnsi"/>
        </w:rPr>
        <w:t xml:space="preserve"> children and young people in Oxford City. Ready by 21 is an innovative framework</w:t>
      </w:r>
      <w:r w:rsidR="00FF3F32" w:rsidRPr="00520449">
        <w:rPr>
          <w:rFonts w:asciiTheme="minorHAnsi" w:hAnsiTheme="minorHAnsi"/>
        </w:rPr>
        <w:t xml:space="preserve"> for structured collaboration</w:t>
      </w:r>
      <w:r w:rsidRPr="00520449">
        <w:rPr>
          <w:rFonts w:asciiTheme="minorHAnsi" w:hAnsiTheme="minorHAnsi"/>
        </w:rPr>
        <w:t xml:space="preserve">, about education, families, communities and partners working together to make sure young people succeed, in order to ensure that all children and young people will be ready for college, work and life. We have worked with the County Council to develop a </w:t>
      </w:r>
      <w:r w:rsidR="00FF3F32" w:rsidRPr="00520449">
        <w:rPr>
          <w:rFonts w:asciiTheme="minorHAnsi" w:hAnsiTheme="minorHAnsi"/>
        </w:rPr>
        <w:t xml:space="preserve">collaborative </w:t>
      </w:r>
      <w:r w:rsidRPr="00520449">
        <w:rPr>
          <w:rFonts w:asciiTheme="minorHAnsi" w:hAnsiTheme="minorHAnsi"/>
        </w:rPr>
        <w:t>methodology, using Ready by 21 to ensure we achieve joined-up service delivery.</w:t>
      </w:r>
    </w:p>
    <w:p w:rsidR="00432E94" w:rsidRPr="00520449" w:rsidRDefault="00432E94" w:rsidP="00431B82">
      <w:pPr>
        <w:rPr>
          <w:rFonts w:asciiTheme="minorHAnsi" w:hAnsiTheme="minorHAnsi"/>
        </w:rPr>
      </w:pPr>
    </w:p>
    <w:p w:rsidR="00432E94" w:rsidRPr="00520449" w:rsidRDefault="00432E94" w:rsidP="00431B82">
      <w:pPr>
        <w:rPr>
          <w:rFonts w:asciiTheme="minorHAnsi" w:hAnsiTheme="minorHAnsi"/>
        </w:rPr>
      </w:pPr>
      <w:r w:rsidRPr="00520449">
        <w:rPr>
          <w:rFonts w:asciiTheme="minorHAnsi" w:hAnsiTheme="minorHAnsi"/>
        </w:rPr>
        <w:t>In order to implement Ready by 21, we will focus on the three key outcomes for children and young people: healthy and safe; connected; and productive (see Fig</w:t>
      </w:r>
      <w:r w:rsidR="0050579C" w:rsidRPr="00520449">
        <w:rPr>
          <w:rFonts w:asciiTheme="minorHAnsi" w:hAnsiTheme="minorHAnsi"/>
        </w:rPr>
        <w:t>. 2</w:t>
      </w:r>
      <w:r w:rsidRPr="00520449">
        <w:rPr>
          <w:rFonts w:asciiTheme="minorHAnsi" w:hAnsiTheme="minorHAnsi"/>
        </w:rPr>
        <w:t xml:space="preserve"> below).</w:t>
      </w:r>
    </w:p>
    <w:p w:rsidR="00432E94" w:rsidRPr="00520449" w:rsidRDefault="00432E94" w:rsidP="00431B82">
      <w:pPr>
        <w:rPr>
          <w:rFonts w:asciiTheme="minorHAnsi" w:hAnsiTheme="minorHAnsi"/>
        </w:rPr>
      </w:pPr>
      <w:r w:rsidRPr="00520449">
        <w:rPr>
          <w:rFonts w:asciiTheme="minorHAnsi" w:hAnsiTheme="minorHAnsi"/>
          <w:noProof/>
        </w:rPr>
        <w:lastRenderedPageBreak/>
        <w:drawing>
          <wp:inline distT="114300" distB="114300" distL="114300" distR="114300" wp14:anchorId="21EFA1D0" wp14:editId="011F7751">
            <wp:extent cx="6143625" cy="2809875"/>
            <wp:effectExtent l="0" t="0" r="0" b="9525"/>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a:stretch>
                      <a:fillRect/>
                    </a:stretch>
                  </pic:blipFill>
                  <pic:spPr>
                    <a:xfrm>
                      <a:off x="0" y="0"/>
                      <a:ext cx="6152313" cy="2813849"/>
                    </a:xfrm>
                    <a:prstGeom prst="rect">
                      <a:avLst/>
                    </a:prstGeom>
                    <a:ln/>
                  </pic:spPr>
                </pic:pic>
              </a:graphicData>
            </a:graphic>
          </wp:inline>
        </w:drawing>
      </w:r>
    </w:p>
    <w:p w:rsidR="0050579C" w:rsidRPr="00520449" w:rsidRDefault="0050579C" w:rsidP="00431B82">
      <w:pPr>
        <w:rPr>
          <w:rFonts w:asciiTheme="minorHAnsi" w:hAnsiTheme="minorHAnsi"/>
          <w:b/>
          <w:sz w:val="20"/>
        </w:rPr>
      </w:pPr>
      <w:r w:rsidRPr="00520449">
        <w:rPr>
          <w:rFonts w:asciiTheme="minorHAnsi" w:hAnsiTheme="minorHAnsi"/>
          <w:b/>
          <w:sz w:val="20"/>
        </w:rPr>
        <w:t>Fig. 2 Ready by 21 Outcomes Framework</w:t>
      </w:r>
    </w:p>
    <w:p w:rsidR="0050579C" w:rsidRPr="00520449" w:rsidRDefault="0050579C" w:rsidP="00431B82">
      <w:pPr>
        <w:rPr>
          <w:rFonts w:asciiTheme="minorHAnsi" w:hAnsiTheme="minorHAnsi"/>
          <w:b/>
          <w:sz w:val="20"/>
        </w:rPr>
      </w:pPr>
    </w:p>
    <w:p w:rsidR="007E4E9C" w:rsidRPr="00520449" w:rsidRDefault="007E4E9C" w:rsidP="00431B82">
      <w:pPr>
        <w:rPr>
          <w:rFonts w:asciiTheme="minorHAnsi" w:hAnsiTheme="minorHAnsi"/>
        </w:rPr>
      </w:pPr>
    </w:p>
    <w:p w:rsidR="00432E94" w:rsidRPr="00520449" w:rsidRDefault="00432E94" w:rsidP="00431B82">
      <w:pPr>
        <w:rPr>
          <w:rFonts w:asciiTheme="minorHAnsi" w:hAnsiTheme="minorHAnsi"/>
        </w:rPr>
      </w:pPr>
      <w:r w:rsidRPr="00520449">
        <w:rPr>
          <w:rFonts w:asciiTheme="minorHAnsi" w:hAnsiTheme="minorHAnsi"/>
        </w:rPr>
        <w:t>These three key outcomes map directly to the Department for Digital, Culture, Media and Sport (DCMS) outcomes for children and young people:</w:t>
      </w:r>
    </w:p>
    <w:p w:rsidR="00432E94" w:rsidRPr="00520449" w:rsidRDefault="00432E94" w:rsidP="00431B82">
      <w:pPr>
        <w:rPr>
          <w:rFonts w:asciiTheme="minorHAnsi" w:hAnsiTheme="minorHAnsi"/>
        </w:rPr>
      </w:pPr>
    </w:p>
    <w:p w:rsidR="00432E94" w:rsidRPr="00520449" w:rsidRDefault="00432E94" w:rsidP="00431B82">
      <w:pPr>
        <w:rPr>
          <w:rFonts w:asciiTheme="minorHAnsi" w:hAnsiTheme="minorHAnsi"/>
        </w:rPr>
      </w:pPr>
      <w:r w:rsidRPr="00520449">
        <w:rPr>
          <w:rFonts w:asciiTheme="minorHAnsi" w:hAnsiTheme="minorHAnsi"/>
          <w:noProof/>
        </w:rPr>
        <w:drawing>
          <wp:inline distT="114300" distB="114300" distL="114300" distR="114300" wp14:anchorId="2F310E3B" wp14:editId="07FBC2EF">
            <wp:extent cx="6295390" cy="771525"/>
            <wp:effectExtent l="0" t="0" r="0" b="9525"/>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6295390" cy="771525"/>
                    </a:xfrm>
                    <a:prstGeom prst="rect">
                      <a:avLst/>
                    </a:prstGeom>
                    <a:ln/>
                  </pic:spPr>
                </pic:pic>
              </a:graphicData>
            </a:graphic>
          </wp:inline>
        </w:drawing>
      </w:r>
    </w:p>
    <w:p w:rsidR="0050579C" w:rsidRPr="00520449" w:rsidRDefault="0050579C" w:rsidP="00431B82">
      <w:pPr>
        <w:rPr>
          <w:rFonts w:asciiTheme="minorHAnsi" w:hAnsiTheme="minorHAnsi"/>
          <w:b/>
          <w:color w:val="auto"/>
          <w:sz w:val="20"/>
          <w:szCs w:val="20"/>
          <w:highlight w:val="white"/>
        </w:rPr>
      </w:pPr>
      <w:bookmarkStart w:id="17" w:name="_y4bz8gc44lf9" w:colFirst="0" w:colLast="0"/>
      <w:bookmarkEnd w:id="17"/>
      <w:r w:rsidRPr="00520449">
        <w:rPr>
          <w:rFonts w:asciiTheme="minorHAnsi" w:hAnsiTheme="minorHAnsi"/>
          <w:b/>
          <w:sz w:val="20"/>
          <w:szCs w:val="20"/>
        </w:rPr>
        <w:t>Fig. 3 DCMS -  outcomes for children and young people</w:t>
      </w:r>
      <w:r w:rsidRPr="00520449">
        <w:rPr>
          <w:rFonts w:asciiTheme="minorHAnsi" w:hAnsiTheme="minorHAnsi"/>
          <w:b/>
          <w:color w:val="auto"/>
          <w:sz w:val="20"/>
          <w:szCs w:val="20"/>
          <w:highlight w:val="white"/>
        </w:rPr>
        <w:t xml:space="preserve"> </w:t>
      </w:r>
    </w:p>
    <w:p w:rsidR="0062136E" w:rsidRPr="00520449" w:rsidRDefault="0062136E" w:rsidP="00431B82">
      <w:pPr>
        <w:rPr>
          <w:rFonts w:asciiTheme="minorHAnsi" w:hAnsiTheme="minorHAnsi"/>
          <w:color w:val="auto"/>
          <w:highlight w:val="white"/>
        </w:rPr>
      </w:pPr>
    </w:p>
    <w:p w:rsidR="00B7063F" w:rsidRPr="00520449" w:rsidRDefault="0050579C" w:rsidP="00431B82">
      <w:pPr>
        <w:rPr>
          <w:rFonts w:asciiTheme="minorHAnsi" w:hAnsiTheme="minorHAnsi"/>
        </w:rPr>
      </w:pPr>
      <w:r w:rsidRPr="00520449">
        <w:rPr>
          <w:rFonts w:asciiTheme="minorHAnsi" w:hAnsiTheme="minorHAnsi"/>
          <w:color w:val="auto"/>
          <w:highlight w:val="white"/>
        </w:rPr>
        <w:t xml:space="preserve">Ready by 21 </w:t>
      </w:r>
      <w:r w:rsidR="00B7063F" w:rsidRPr="00520449">
        <w:rPr>
          <w:rFonts w:asciiTheme="minorHAnsi" w:hAnsiTheme="minorHAnsi"/>
          <w:color w:val="auto"/>
          <w:highlight w:val="white"/>
        </w:rPr>
        <w:t>provides clear standards to achieve collective impact, tools and solutions to help leaders make progress, and ways to measure and track success along the way.</w:t>
      </w:r>
      <w:r w:rsidR="00B7063F" w:rsidRPr="00520449">
        <w:rPr>
          <w:rFonts w:asciiTheme="minorHAnsi" w:hAnsiTheme="minorHAnsi"/>
          <w:color w:val="auto"/>
          <w:vertAlign w:val="superscript"/>
        </w:rPr>
        <w:footnoteReference w:id="13"/>
      </w:r>
      <w:r w:rsidR="00B7063F" w:rsidRPr="00520449">
        <w:rPr>
          <w:rFonts w:asciiTheme="minorHAnsi" w:hAnsiTheme="minorHAnsi"/>
          <w:color w:val="auto"/>
        </w:rPr>
        <w:t xml:space="preserve">  It will be supported by our zoning methodology.</w:t>
      </w:r>
    </w:p>
    <w:p w:rsidR="00376C41" w:rsidRDefault="00376C41" w:rsidP="00431B82">
      <w:pPr>
        <w:pStyle w:val="Heading2"/>
        <w:rPr>
          <w:rFonts w:asciiTheme="minorHAnsi" w:hAnsiTheme="minorHAnsi"/>
        </w:rPr>
      </w:pPr>
    </w:p>
    <w:p w:rsidR="00432E94" w:rsidRPr="00520449" w:rsidRDefault="00B7063F" w:rsidP="00431B82">
      <w:pPr>
        <w:pStyle w:val="Heading2"/>
        <w:rPr>
          <w:rFonts w:asciiTheme="minorHAnsi" w:hAnsiTheme="minorHAnsi"/>
        </w:rPr>
      </w:pPr>
      <w:r w:rsidRPr="00520449">
        <w:rPr>
          <w:rFonts w:asciiTheme="minorHAnsi" w:hAnsiTheme="minorHAnsi"/>
        </w:rPr>
        <w:t>Using</w:t>
      </w:r>
      <w:r w:rsidR="00432E94" w:rsidRPr="00520449">
        <w:rPr>
          <w:rFonts w:asciiTheme="minorHAnsi" w:hAnsiTheme="minorHAnsi"/>
        </w:rPr>
        <w:t xml:space="preserve"> a </w:t>
      </w:r>
      <w:r w:rsidR="0050579C" w:rsidRPr="00520449">
        <w:rPr>
          <w:rFonts w:asciiTheme="minorHAnsi" w:hAnsiTheme="minorHAnsi"/>
        </w:rPr>
        <w:t>Z</w:t>
      </w:r>
      <w:r w:rsidR="00432E94" w:rsidRPr="00520449">
        <w:rPr>
          <w:rFonts w:asciiTheme="minorHAnsi" w:hAnsiTheme="minorHAnsi"/>
        </w:rPr>
        <w:t>oning</w:t>
      </w:r>
      <w:r w:rsidR="00800D28" w:rsidRPr="00520449">
        <w:rPr>
          <w:rFonts w:asciiTheme="minorHAnsi" w:hAnsiTheme="minorHAnsi"/>
        </w:rPr>
        <w:t xml:space="preserve"> </w:t>
      </w:r>
      <w:r w:rsidR="0050579C" w:rsidRPr="00520449">
        <w:rPr>
          <w:rFonts w:asciiTheme="minorHAnsi" w:hAnsiTheme="minorHAnsi"/>
        </w:rPr>
        <w:t>M</w:t>
      </w:r>
      <w:r w:rsidR="00800D28" w:rsidRPr="00520449">
        <w:rPr>
          <w:rFonts w:asciiTheme="minorHAnsi" w:hAnsiTheme="minorHAnsi"/>
        </w:rPr>
        <w:t xml:space="preserve">ethodology </w:t>
      </w:r>
      <w:r w:rsidR="0050579C" w:rsidRPr="00520449">
        <w:rPr>
          <w:rFonts w:asciiTheme="minorHAnsi" w:hAnsiTheme="minorHAnsi"/>
        </w:rPr>
        <w:t>to achieve Ready by 21 O</w:t>
      </w:r>
      <w:r w:rsidR="00800D28" w:rsidRPr="00520449">
        <w:rPr>
          <w:rFonts w:asciiTheme="minorHAnsi" w:hAnsiTheme="minorHAnsi"/>
        </w:rPr>
        <w:t>utcomes</w:t>
      </w:r>
    </w:p>
    <w:p w:rsidR="00432E94" w:rsidRPr="00520449" w:rsidRDefault="00432E94" w:rsidP="00431B82">
      <w:pPr>
        <w:rPr>
          <w:rFonts w:asciiTheme="minorHAnsi" w:hAnsiTheme="minorHAnsi"/>
        </w:rPr>
      </w:pPr>
    </w:p>
    <w:p w:rsidR="00432E94" w:rsidRPr="00520449" w:rsidRDefault="00432E94" w:rsidP="00431B82">
      <w:pPr>
        <w:rPr>
          <w:rFonts w:asciiTheme="minorHAnsi" w:hAnsiTheme="minorHAnsi"/>
        </w:rPr>
      </w:pPr>
      <w:r w:rsidRPr="00520449">
        <w:rPr>
          <w:rFonts w:asciiTheme="minorHAnsi" w:hAnsiTheme="minorHAnsi"/>
        </w:rPr>
        <w:t xml:space="preserve">The zoning </w:t>
      </w:r>
      <w:r w:rsidR="00A23A38" w:rsidRPr="00520449">
        <w:rPr>
          <w:rFonts w:asciiTheme="minorHAnsi" w:hAnsiTheme="minorHAnsi"/>
        </w:rPr>
        <w:t>methodology reinforces the Ready by 21 F</w:t>
      </w:r>
      <w:r w:rsidRPr="00520449">
        <w:rPr>
          <w:rFonts w:asciiTheme="minorHAnsi" w:hAnsiTheme="minorHAnsi"/>
        </w:rPr>
        <w:t xml:space="preserve">ramework’s </w:t>
      </w:r>
      <w:r w:rsidR="00A23A38" w:rsidRPr="00520449">
        <w:rPr>
          <w:rFonts w:asciiTheme="minorHAnsi" w:hAnsiTheme="minorHAnsi"/>
        </w:rPr>
        <w:t xml:space="preserve">approach </w:t>
      </w:r>
      <w:r w:rsidRPr="00520449">
        <w:rPr>
          <w:rFonts w:asciiTheme="minorHAnsi" w:hAnsiTheme="minorHAnsi"/>
        </w:rPr>
        <w:t>of structured collaboration by focusing on partners work</w:t>
      </w:r>
      <w:r w:rsidR="00A23A38" w:rsidRPr="00520449">
        <w:rPr>
          <w:rFonts w:asciiTheme="minorHAnsi" w:hAnsiTheme="minorHAnsi"/>
        </w:rPr>
        <w:t>ing</w:t>
      </w:r>
      <w:r w:rsidRPr="00520449">
        <w:rPr>
          <w:rFonts w:asciiTheme="minorHAnsi" w:hAnsiTheme="minorHAnsi"/>
        </w:rPr>
        <w:t xml:space="preserve"> together on shared outcomes across a locality area. This approach is place-based, with a focus on change and improved outcomes for children and young people where many different stakeholders, people and organisations work together across the public, private, and charitable sector in a given locality area.</w:t>
      </w:r>
      <w:r w:rsidRPr="00520449">
        <w:rPr>
          <w:rStyle w:val="FootnoteReference"/>
          <w:rFonts w:asciiTheme="minorHAnsi" w:hAnsiTheme="minorHAnsi"/>
        </w:rPr>
        <w:footnoteReference w:id="14"/>
      </w:r>
      <w:r w:rsidRPr="00520449">
        <w:rPr>
          <w:rFonts w:asciiTheme="minorHAnsi" w:hAnsiTheme="minorHAnsi"/>
        </w:rPr>
        <w:t xml:space="preserve"> The partners </w:t>
      </w:r>
      <w:r w:rsidR="00EE6DED" w:rsidRPr="00520449">
        <w:rPr>
          <w:rFonts w:asciiTheme="minorHAnsi" w:hAnsiTheme="minorHAnsi"/>
        </w:rPr>
        <w:t xml:space="preserve">working together in </w:t>
      </w:r>
      <w:r w:rsidRPr="00520449">
        <w:rPr>
          <w:rFonts w:asciiTheme="minorHAnsi" w:hAnsiTheme="minorHAnsi"/>
        </w:rPr>
        <w:t xml:space="preserve">each zone will be dependent upon the issues that the data shows we need to focus on. We will focus on </w:t>
      </w:r>
      <w:r w:rsidRPr="00520449">
        <w:rPr>
          <w:rFonts w:asciiTheme="minorHAnsi" w:hAnsiTheme="minorHAnsi"/>
        </w:rPr>
        <w:lastRenderedPageBreak/>
        <w:t xml:space="preserve">priority areas within the City and facilitate partnership working in these zones, bringing different sectors together, and helping partners focus on key issues.  The findings from the </w:t>
      </w:r>
      <w:r w:rsidR="00800D28" w:rsidRPr="00520449">
        <w:rPr>
          <w:rFonts w:asciiTheme="minorHAnsi" w:hAnsiTheme="minorHAnsi"/>
        </w:rPr>
        <w:t xml:space="preserve">social inequalities </w:t>
      </w:r>
      <w:r w:rsidRPr="00520449">
        <w:rPr>
          <w:rFonts w:asciiTheme="minorHAnsi" w:hAnsiTheme="minorHAnsi"/>
        </w:rPr>
        <w:t xml:space="preserve">data </w:t>
      </w:r>
      <w:r w:rsidR="00800D28" w:rsidRPr="00520449">
        <w:rPr>
          <w:rFonts w:asciiTheme="minorHAnsi" w:hAnsiTheme="minorHAnsi"/>
        </w:rPr>
        <w:t xml:space="preserve">from the particular locality zone </w:t>
      </w:r>
      <w:r w:rsidRPr="00520449">
        <w:rPr>
          <w:rFonts w:asciiTheme="minorHAnsi" w:hAnsiTheme="minorHAnsi"/>
        </w:rPr>
        <w:t xml:space="preserve">may mean that we need to change how we prioritise our resources within these zones as we better understand the root causes of problems. </w:t>
      </w:r>
    </w:p>
    <w:p w:rsidR="00432E94" w:rsidRPr="00520449" w:rsidRDefault="00432E94" w:rsidP="00431B82">
      <w:pPr>
        <w:rPr>
          <w:rFonts w:asciiTheme="minorHAnsi" w:hAnsiTheme="minorHAnsi"/>
          <w:sz w:val="22"/>
          <w:szCs w:val="22"/>
        </w:rPr>
      </w:pPr>
    </w:p>
    <w:p w:rsidR="00432E94" w:rsidRPr="00520449" w:rsidRDefault="00432E94" w:rsidP="00431B82">
      <w:pPr>
        <w:rPr>
          <w:rFonts w:asciiTheme="minorHAnsi" w:hAnsiTheme="minorHAnsi"/>
        </w:rPr>
      </w:pPr>
      <w:r w:rsidRPr="00520449">
        <w:rPr>
          <w:rFonts w:asciiTheme="minorHAnsi" w:hAnsiTheme="minorHAnsi"/>
        </w:rPr>
        <w:t xml:space="preserve">This zoning approach will deliver two key objectives: </w:t>
      </w:r>
    </w:p>
    <w:p w:rsidR="00432E94" w:rsidRPr="00520449" w:rsidRDefault="00432E94" w:rsidP="00431B82">
      <w:pPr>
        <w:pStyle w:val="ListParagraph"/>
        <w:numPr>
          <w:ilvl w:val="0"/>
          <w:numId w:val="9"/>
        </w:numPr>
        <w:rPr>
          <w:rFonts w:asciiTheme="minorHAnsi" w:hAnsiTheme="minorHAnsi"/>
        </w:rPr>
      </w:pPr>
      <w:r w:rsidRPr="00520449">
        <w:rPr>
          <w:rFonts w:asciiTheme="minorHAnsi" w:hAnsiTheme="minorHAnsi"/>
          <w:b/>
        </w:rPr>
        <w:t>Support those communities who need it most</w:t>
      </w:r>
      <w:r w:rsidRPr="00520449">
        <w:rPr>
          <w:rFonts w:asciiTheme="minorHAnsi" w:hAnsiTheme="minorHAnsi"/>
        </w:rPr>
        <w:t>: this will begin to address the high levels of inequality found across Oxford City. 10 of Oxford’s 83 ‘Super Output Areas’</w:t>
      </w:r>
      <w:r w:rsidRPr="00520449">
        <w:rPr>
          <w:rFonts w:asciiTheme="minorHAnsi" w:hAnsiTheme="minorHAnsi"/>
          <w:vertAlign w:val="superscript"/>
        </w:rPr>
        <w:footnoteReference w:id="15"/>
      </w:r>
      <w:r w:rsidRPr="00520449">
        <w:rPr>
          <w:rFonts w:asciiTheme="minorHAnsi" w:hAnsiTheme="minorHAnsi"/>
        </w:rPr>
        <w:t xml:space="preserve"> are amongst the 20% most deprived areas in England. These areas, which are located in the Leys, Littlemore, Rose Hill and Barton, experience multiple levels of deprivation – with low skills, low incomes and poorer levels of health. Other areas of the city also have different challenges and may benefit from this approach. Around 23% of Oxford’s under 16s live in low-income households and eight neighbourhoods are within the 10% worst affected in England for child poverty. </w:t>
      </w:r>
    </w:p>
    <w:p w:rsidR="00432E94" w:rsidRPr="00520449" w:rsidRDefault="00432E94" w:rsidP="00431B82">
      <w:pPr>
        <w:numPr>
          <w:ilvl w:val="0"/>
          <w:numId w:val="9"/>
        </w:numPr>
        <w:rPr>
          <w:rFonts w:asciiTheme="minorHAnsi" w:hAnsiTheme="minorHAnsi"/>
        </w:rPr>
      </w:pPr>
      <w:r w:rsidRPr="00520449">
        <w:rPr>
          <w:rFonts w:asciiTheme="minorHAnsi" w:hAnsiTheme="minorHAnsi"/>
          <w:b/>
        </w:rPr>
        <w:t>Deliver solutions which respond to the specific needs of the community</w:t>
      </w:r>
      <w:r w:rsidRPr="00520449">
        <w:rPr>
          <w:rFonts w:asciiTheme="minorHAnsi" w:hAnsiTheme="minorHAnsi"/>
        </w:rPr>
        <w:t xml:space="preserve">: different areas in the City face different challenges and have different resources and provision. A zoning approach will enable us to better target our support. Our use of zones does not need to be tied to traditional ward boundaries and </w:t>
      </w:r>
      <w:r w:rsidR="00D55698" w:rsidRPr="00520449">
        <w:rPr>
          <w:rFonts w:asciiTheme="minorHAnsi" w:hAnsiTheme="minorHAnsi"/>
        </w:rPr>
        <w:t>likely to work better if they are</w:t>
      </w:r>
      <w:r w:rsidRPr="00520449">
        <w:rPr>
          <w:rFonts w:asciiTheme="minorHAnsi" w:hAnsiTheme="minorHAnsi"/>
        </w:rPr>
        <w:t xml:space="preserve"> wrapped around issues that transcend geographic areas.</w:t>
      </w:r>
    </w:p>
    <w:p w:rsidR="00432E94" w:rsidRPr="00520449" w:rsidRDefault="00432E94" w:rsidP="00431B82">
      <w:pPr>
        <w:ind w:left="360"/>
        <w:rPr>
          <w:rFonts w:asciiTheme="minorHAnsi" w:hAnsiTheme="minorHAnsi"/>
        </w:rPr>
      </w:pPr>
    </w:p>
    <w:p w:rsidR="00EE6DED" w:rsidRPr="00520449" w:rsidRDefault="00432E94" w:rsidP="00431B82">
      <w:pPr>
        <w:rPr>
          <w:rFonts w:asciiTheme="minorHAnsi" w:hAnsiTheme="minorHAnsi"/>
        </w:rPr>
      </w:pPr>
      <w:r w:rsidRPr="00520449">
        <w:rPr>
          <w:rFonts w:asciiTheme="minorHAnsi" w:hAnsiTheme="minorHAnsi"/>
        </w:rPr>
        <w:t xml:space="preserve">Oxfordshire County Council </w:t>
      </w:r>
      <w:r w:rsidR="00C5757D" w:rsidRPr="00520449">
        <w:rPr>
          <w:rFonts w:asciiTheme="minorHAnsi" w:hAnsiTheme="minorHAnsi"/>
        </w:rPr>
        <w:t xml:space="preserve">and Cherwell District Council are </w:t>
      </w:r>
      <w:r w:rsidRPr="00520449">
        <w:rPr>
          <w:rFonts w:asciiTheme="minorHAnsi" w:hAnsiTheme="minorHAnsi"/>
        </w:rPr>
        <w:t xml:space="preserve">piloting a community impact zone in Banbury. We will work with the County </w:t>
      </w:r>
      <w:r w:rsidR="00D67A99" w:rsidRPr="00520449">
        <w:rPr>
          <w:rFonts w:asciiTheme="minorHAnsi" w:hAnsiTheme="minorHAnsi"/>
        </w:rPr>
        <w:t xml:space="preserve">and local schools </w:t>
      </w:r>
      <w:r w:rsidRPr="00520449">
        <w:rPr>
          <w:rFonts w:asciiTheme="minorHAnsi" w:hAnsiTheme="minorHAnsi"/>
        </w:rPr>
        <w:t>to set up a pilot impact zone in Oxford to focus on improving the outcomes for children and young people in that locality.</w:t>
      </w:r>
      <w:r w:rsidR="00D47811" w:rsidRPr="00520449">
        <w:rPr>
          <w:rFonts w:asciiTheme="minorHAnsi" w:hAnsiTheme="minorHAnsi"/>
        </w:rPr>
        <w:t xml:space="preserve"> At the 2017 Working Together event partners agreed that where possible we should define our zones around thematic issues such as child drug exploitation, rather than </w:t>
      </w:r>
      <w:r w:rsidR="00EE6DED" w:rsidRPr="00520449">
        <w:rPr>
          <w:rFonts w:asciiTheme="minorHAnsi" w:hAnsiTheme="minorHAnsi"/>
        </w:rPr>
        <w:t xml:space="preserve">tied to specific </w:t>
      </w:r>
      <w:r w:rsidR="00D47811" w:rsidRPr="00520449">
        <w:rPr>
          <w:rFonts w:asciiTheme="minorHAnsi" w:hAnsiTheme="minorHAnsi"/>
        </w:rPr>
        <w:t xml:space="preserve">ward boundaries. </w:t>
      </w:r>
      <w:r w:rsidR="00D55698" w:rsidRPr="00520449">
        <w:rPr>
          <w:rFonts w:asciiTheme="minorHAnsi" w:hAnsiTheme="minorHAnsi"/>
        </w:rPr>
        <w:t>T</w:t>
      </w:r>
      <w:r w:rsidR="00EE6DED" w:rsidRPr="00520449">
        <w:rPr>
          <w:rFonts w:asciiTheme="minorHAnsi" w:hAnsiTheme="minorHAnsi"/>
        </w:rPr>
        <w:t>here was consensus that there should be a place-based zone</w:t>
      </w:r>
      <w:r w:rsidR="00D47811" w:rsidRPr="00520449">
        <w:rPr>
          <w:rFonts w:asciiTheme="minorHAnsi" w:hAnsiTheme="minorHAnsi"/>
        </w:rPr>
        <w:t xml:space="preserve"> </w:t>
      </w:r>
      <w:r w:rsidR="00EE6DED" w:rsidRPr="00520449">
        <w:rPr>
          <w:rFonts w:asciiTheme="minorHAnsi" w:hAnsiTheme="minorHAnsi"/>
        </w:rPr>
        <w:t xml:space="preserve">in a triangular area that encapsulated part of East Oxford, Cowley and Blackbird Ley’s. This area better reflects the movement of children and young people around the city to access school and other services. </w:t>
      </w:r>
    </w:p>
    <w:p w:rsidR="00EE6DED" w:rsidRPr="00520449" w:rsidRDefault="00EE6DED" w:rsidP="00431B82">
      <w:pPr>
        <w:ind w:left="360"/>
        <w:rPr>
          <w:rFonts w:asciiTheme="minorHAnsi" w:hAnsiTheme="minorHAnsi"/>
        </w:rPr>
      </w:pPr>
    </w:p>
    <w:p w:rsidR="00432E94" w:rsidRPr="00520449" w:rsidRDefault="00432E94" w:rsidP="00431B82">
      <w:pPr>
        <w:rPr>
          <w:rFonts w:asciiTheme="minorHAnsi" w:hAnsiTheme="minorHAnsi"/>
        </w:rPr>
      </w:pPr>
      <w:r w:rsidRPr="00520449">
        <w:rPr>
          <w:rFonts w:asciiTheme="minorHAnsi" w:hAnsiTheme="minorHAnsi"/>
        </w:rPr>
        <w:t xml:space="preserve">This place-based multi-actor “systems change” requires effective partnership working, both across our City Council services and with other partners in a locality, to support this zoning approach. </w:t>
      </w:r>
    </w:p>
    <w:p w:rsidR="00EE6DED" w:rsidRPr="00520449" w:rsidRDefault="00EE6DED" w:rsidP="00431B82">
      <w:pPr>
        <w:rPr>
          <w:rFonts w:asciiTheme="minorHAnsi" w:hAnsiTheme="minorHAnsi"/>
        </w:rPr>
      </w:pPr>
    </w:p>
    <w:p w:rsidR="000D7B59" w:rsidRPr="00520449" w:rsidRDefault="00930C6D" w:rsidP="00431B82">
      <w:pPr>
        <w:rPr>
          <w:rFonts w:asciiTheme="minorHAnsi" w:hAnsiTheme="minorHAnsi"/>
          <w:sz w:val="27"/>
          <w:szCs w:val="27"/>
        </w:rPr>
      </w:pPr>
      <w:r w:rsidRPr="00520449">
        <w:rPr>
          <w:rFonts w:asciiTheme="minorHAnsi" w:hAnsiTheme="minorHAnsi"/>
          <w:b/>
          <w:sz w:val="27"/>
          <w:szCs w:val="27"/>
        </w:rPr>
        <w:t>Oxford City Council’s Plans</w:t>
      </w:r>
    </w:p>
    <w:p w:rsidR="000D7B59" w:rsidRPr="00520449" w:rsidRDefault="000D7B59" w:rsidP="00431B82">
      <w:pPr>
        <w:rPr>
          <w:rFonts w:asciiTheme="minorHAnsi" w:hAnsiTheme="minorHAnsi"/>
        </w:rPr>
      </w:pPr>
    </w:p>
    <w:p w:rsidR="000D7B59" w:rsidRPr="00520449" w:rsidRDefault="00930C6D" w:rsidP="00431B82">
      <w:pPr>
        <w:rPr>
          <w:rFonts w:asciiTheme="minorHAnsi" w:hAnsiTheme="minorHAnsi"/>
        </w:rPr>
      </w:pPr>
      <w:r w:rsidRPr="00520449">
        <w:rPr>
          <w:rFonts w:asciiTheme="minorHAnsi" w:hAnsiTheme="minorHAnsi"/>
        </w:rPr>
        <w:t>Effective partnership working underpins this strategy. We have made good progress over recent years and have a well-established Youth Partnership Board. The Board has a clear plan and tries to ‘think big’ – using the wide-ranging skills of our partner organisations to produce innovative solutions and initiatives. The Board is of strategic importance to the city as it reports into the Oxf</w:t>
      </w:r>
      <w:r w:rsidR="00807258" w:rsidRPr="00520449">
        <w:rPr>
          <w:rFonts w:asciiTheme="minorHAnsi" w:hAnsiTheme="minorHAnsi"/>
        </w:rPr>
        <w:t>ord Strategic Partnership</w:t>
      </w:r>
      <w:r w:rsidRPr="00520449">
        <w:rPr>
          <w:rFonts w:asciiTheme="minorHAnsi" w:hAnsiTheme="minorHAnsi"/>
        </w:rPr>
        <w:t>.</w:t>
      </w:r>
    </w:p>
    <w:p w:rsidR="000D7B59" w:rsidRPr="00520449" w:rsidRDefault="000D7B59" w:rsidP="00431B82">
      <w:pPr>
        <w:rPr>
          <w:rFonts w:asciiTheme="minorHAnsi" w:hAnsiTheme="minorHAnsi"/>
        </w:rPr>
      </w:pPr>
    </w:p>
    <w:p w:rsidR="00D633A3" w:rsidRPr="00520449" w:rsidRDefault="00930C6D" w:rsidP="00431B82">
      <w:pPr>
        <w:rPr>
          <w:rFonts w:asciiTheme="minorHAnsi" w:hAnsiTheme="minorHAnsi"/>
        </w:rPr>
      </w:pPr>
      <w:r w:rsidRPr="00520449">
        <w:rPr>
          <w:rFonts w:asciiTheme="minorHAnsi" w:hAnsiTheme="minorHAnsi"/>
        </w:rPr>
        <w:t xml:space="preserve">Partnership working can be described in many ways. Put simply, we need a common understanding of the needs of young people and to coordinate our resources to achieve shared objectives. It is helpful to view the life journey of a young person through the lens of a system. Creating positive </w:t>
      </w:r>
      <w:r w:rsidRPr="00520449">
        <w:rPr>
          <w:rFonts w:asciiTheme="minorHAnsi" w:hAnsiTheme="minorHAnsi"/>
        </w:rPr>
        <w:lastRenderedPageBreak/>
        <w:t xml:space="preserve">change in complex systems is a challenge that is beyond the ability of individual organisations acting in isolation.  </w:t>
      </w:r>
    </w:p>
    <w:p w:rsidR="00D633A3" w:rsidRPr="00520449" w:rsidRDefault="00D633A3" w:rsidP="00431B82">
      <w:pPr>
        <w:rPr>
          <w:rFonts w:asciiTheme="minorHAnsi" w:hAnsiTheme="minorHAnsi"/>
        </w:rPr>
      </w:pPr>
    </w:p>
    <w:p w:rsidR="000D7B59" w:rsidRPr="00520449" w:rsidRDefault="00930C6D" w:rsidP="00431B82">
      <w:pPr>
        <w:rPr>
          <w:rFonts w:asciiTheme="minorHAnsi" w:hAnsiTheme="minorHAnsi"/>
        </w:rPr>
      </w:pPr>
      <w:r w:rsidRPr="00520449">
        <w:rPr>
          <w:rFonts w:asciiTheme="minorHAnsi" w:hAnsiTheme="minorHAnsi"/>
        </w:rPr>
        <w:t xml:space="preserve">The Lankelly Chase Foundation emphasises the need to move beyond interventions that paper over the cracks and layer yet more complexity onto an already complicated and confused system. </w:t>
      </w:r>
      <w:r w:rsidRPr="00520449">
        <w:rPr>
          <w:rFonts w:asciiTheme="minorHAnsi" w:hAnsiTheme="minorHAnsi"/>
          <w:i/>
        </w:rPr>
        <w:t>Systems change</w:t>
      </w:r>
      <w:r w:rsidRPr="00520449">
        <w:rPr>
          <w:rFonts w:asciiTheme="minorHAnsi" w:hAnsiTheme="minorHAnsi"/>
        </w:rPr>
        <w:t xml:space="preserve"> describes an approach towards improving outcomes that recognises the need to engage with the whole system, instead of attempting to move small parts of the system individually. Therefore, systems change requires many stakeholders operating in concert.</w:t>
      </w:r>
      <w:r w:rsidRPr="00520449">
        <w:rPr>
          <w:rFonts w:asciiTheme="minorHAnsi" w:hAnsiTheme="minorHAnsi"/>
          <w:vertAlign w:val="superscript"/>
        </w:rPr>
        <w:footnoteReference w:id="16"/>
      </w:r>
    </w:p>
    <w:p w:rsidR="000D7B59" w:rsidRPr="00520449" w:rsidRDefault="000D7B59" w:rsidP="00431B82">
      <w:pPr>
        <w:rPr>
          <w:rFonts w:asciiTheme="minorHAnsi" w:hAnsiTheme="minorHAnsi"/>
        </w:rPr>
      </w:pPr>
    </w:p>
    <w:p w:rsidR="000D7B59" w:rsidRPr="00520449" w:rsidRDefault="00930C6D" w:rsidP="00431B82">
      <w:pPr>
        <w:rPr>
          <w:rFonts w:asciiTheme="minorHAnsi" w:hAnsiTheme="minorHAnsi"/>
        </w:rPr>
      </w:pPr>
      <w:r w:rsidRPr="00520449">
        <w:rPr>
          <w:rFonts w:asciiTheme="minorHAnsi" w:hAnsiTheme="minorHAnsi"/>
        </w:rPr>
        <w:t xml:space="preserve">A large body of practice has now developed under the banner of </w:t>
      </w:r>
      <w:r w:rsidRPr="00520449">
        <w:rPr>
          <w:rFonts w:asciiTheme="minorHAnsi" w:hAnsiTheme="minorHAnsi"/>
          <w:i/>
        </w:rPr>
        <w:t xml:space="preserve">collective </w:t>
      </w:r>
      <w:r w:rsidR="00D55698" w:rsidRPr="00520449">
        <w:rPr>
          <w:rFonts w:asciiTheme="minorHAnsi" w:hAnsiTheme="minorHAnsi"/>
          <w:i/>
        </w:rPr>
        <w:t xml:space="preserve">impact; </w:t>
      </w:r>
      <w:r w:rsidR="00D55698" w:rsidRPr="00520449">
        <w:rPr>
          <w:rFonts w:asciiTheme="minorHAnsi" w:hAnsiTheme="minorHAnsi"/>
        </w:rPr>
        <w:t>this is th</w:t>
      </w:r>
      <w:r w:rsidRPr="00520449">
        <w:rPr>
          <w:rFonts w:asciiTheme="minorHAnsi" w:hAnsiTheme="minorHAnsi"/>
        </w:rPr>
        <w:t xml:space="preserve">e commitment of partners from different sectors to a common agenda. In </w:t>
      </w:r>
      <w:r w:rsidRPr="00520449">
        <w:rPr>
          <w:rFonts w:asciiTheme="minorHAnsi" w:hAnsiTheme="minorHAnsi"/>
          <w:i/>
        </w:rPr>
        <w:t>collective impact</w:t>
      </w:r>
      <w:r w:rsidRPr="00520449">
        <w:rPr>
          <w:rFonts w:asciiTheme="minorHAnsi" w:hAnsiTheme="minorHAnsi"/>
        </w:rPr>
        <w:t>, stakeholders develop a shared vision and joint approach around an ambitious but clearly defined goal, coordinate their activities and measurement approach, maintain communication, and share a common enabling infrastructure or ‘backbone’.</w:t>
      </w:r>
    </w:p>
    <w:p w:rsidR="000D7B59" w:rsidRPr="00520449" w:rsidRDefault="000D7B59" w:rsidP="00431B82">
      <w:pPr>
        <w:rPr>
          <w:rFonts w:asciiTheme="minorHAnsi" w:hAnsiTheme="minorHAnsi"/>
        </w:rPr>
      </w:pPr>
    </w:p>
    <w:p w:rsidR="000D7B59" w:rsidRPr="00520449" w:rsidRDefault="00930C6D" w:rsidP="00431B82">
      <w:pPr>
        <w:rPr>
          <w:rFonts w:asciiTheme="minorHAnsi" w:hAnsiTheme="minorHAnsi"/>
        </w:rPr>
      </w:pPr>
      <w:r w:rsidRPr="00520449">
        <w:rPr>
          <w:rFonts w:asciiTheme="minorHAnsi" w:hAnsiTheme="minorHAnsi"/>
        </w:rPr>
        <w:t xml:space="preserve">To achieve this change, the research shows two cross-cutting conditions for success emerge - </w:t>
      </w:r>
    </w:p>
    <w:p w:rsidR="000D7B59" w:rsidRPr="00520449" w:rsidRDefault="00930C6D" w:rsidP="00431B82">
      <w:pPr>
        <w:numPr>
          <w:ilvl w:val="0"/>
          <w:numId w:val="16"/>
        </w:numPr>
        <w:rPr>
          <w:rFonts w:asciiTheme="minorHAnsi" w:hAnsiTheme="minorHAnsi"/>
        </w:rPr>
      </w:pPr>
      <w:r w:rsidRPr="00520449">
        <w:rPr>
          <w:rFonts w:asciiTheme="minorHAnsi" w:hAnsiTheme="minorHAnsi"/>
        </w:rPr>
        <w:t xml:space="preserve">Enabling systems change capacity and </w:t>
      </w:r>
    </w:p>
    <w:p w:rsidR="000D7B59" w:rsidRPr="00520449" w:rsidRDefault="00930C6D" w:rsidP="00431B82">
      <w:pPr>
        <w:numPr>
          <w:ilvl w:val="0"/>
          <w:numId w:val="16"/>
        </w:numPr>
        <w:rPr>
          <w:rFonts w:asciiTheme="minorHAnsi" w:hAnsiTheme="minorHAnsi"/>
        </w:rPr>
      </w:pPr>
      <w:r w:rsidRPr="00520449">
        <w:rPr>
          <w:rFonts w:asciiTheme="minorHAnsi" w:hAnsiTheme="minorHAnsi"/>
        </w:rPr>
        <w:t xml:space="preserve">Continuous research and development  </w:t>
      </w:r>
    </w:p>
    <w:p w:rsidR="000D7B59" w:rsidRPr="00520449" w:rsidRDefault="000D7B59" w:rsidP="00431B82">
      <w:pPr>
        <w:rPr>
          <w:rFonts w:asciiTheme="minorHAnsi" w:hAnsiTheme="minorHAnsi"/>
        </w:rPr>
      </w:pPr>
    </w:p>
    <w:p w:rsidR="000D7B59" w:rsidRPr="00520449" w:rsidRDefault="00930C6D" w:rsidP="00431B82">
      <w:pPr>
        <w:rPr>
          <w:rFonts w:asciiTheme="minorHAnsi" w:hAnsiTheme="minorHAnsi"/>
        </w:rPr>
      </w:pPr>
      <w:r w:rsidRPr="00520449">
        <w:rPr>
          <w:rFonts w:asciiTheme="minorHAnsi" w:hAnsiTheme="minorHAnsi"/>
        </w:rPr>
        <w:t>This strategy covers all the Council’s services that support young people. As such, there are numerous interconnections. Over the first year of the strategy we will undertake a full systems review.</w:t>
      </w:r>
    </w:p>
    <w:p w:rsidR="00B7063F" w:rsidRPr="00520449" w:rsidRDefault="00B7063F" w:rsidP="00431B82">
      <w:pPr>
        <w:rPr>
          <w:rFonts w:asciiTheme="minorHAnsi" w:hAnsiTheme="minorHAnsi"/>
        </w:rPr>
      </w:pPr>
    </w:p>
    <w:p w:rsidR="000D7B59" w:rsidRPr="00520449" w:rsidRDefault="00B7063F" w:rsidP="00431B82">
      <w:pPr>
        <w:rPr>
          <w:rFonts w:asciiTheme="minorHAnsi" w:hAnsiTheme="minorHAnsi"/>
        </w:rPr>
      </w:pPr>
      <w:r w:rsidRPr="00520449">
        <w:rPr>
          <w:rFonts w:asciiTheme="minorHAnsi" w:hAnsiTheme="minorHAnsi"/>
        </w:rPr>
        <w:t xml:space="preserve">In order to ensure we provide excellent coordination of </w:t>
      </w:r>
      <w:r w:rsidR="00123743" w:rsidRPr="00520449">
        <w:rPr>
          <w:rFonts w:asciiTheme="minorHAnsi" w:hAnsiTheme="minorHAnsi"/>
        </w:rPr>
        <w:t>C</w:t>
      </w:r>
      <w:r w:rsidRPr="00520449">
        <w:rPr>
          <w:rFonts w:asciiTheme="minorHAnsi" w:hAnsiTheme="minorHAnsi"/>
        </w:rPr>
        <w:t xml:space="preserve">ity </w:t>
      </w:r>
      <w:r w:rsidR="00123743" w:rsidRPr="00520449">
        <w:rPr>
          <w:rFonts w:asciiTheme="minorHAnsi" w:hAnsiTheme="minorHAnsi"/>
        </w:rPr>
        <w:t>C</w:t>
      </w:r>
      <w:r w:rsidRPr="00520449">
        <w:rPr>
          <w:rFonts w:asciiTheme="minorHAnsi" w:hAnsiTheme="minorHAnsi"/>
        </w:rPr>
        <w:t>ouncil services for children</w:t>
      </w:r>
      <w:r w:rsidR="00A70944" w:rsidRPr="00520449">
        <w:rPr>
          <w:rFonts w:asciiTheme="minorHAnsi" w:hAnsiTheme="minorHAnsi"/>
        </w:rPr>
        <w:t xml:space="preserve"> and</w:t>
      </w:r>
      <w:r w:rsidRPr="00520449">
        <w:rPr>
          <w:rFonts w:asciiTheme="minorHAnsi" w:hAnsiTheme="minorHAnsi"/>
        </w:rPr>
        <w:t xml:space="preserve"> young people </w:t>
      </w:r>
      <w:r w:rsidR="00903326" w:rsidRPr="00520449">
        <w:rPr>
          <w:rFonts w:asciiTheme="minorHAnsi" w:hAnsiTheme="minorHAnsi"/>
        </w:rPr>
        <w:t xml:space="preserve">and that they  </w:t>
      </w:r>
      <w:r w:rsidRPr="00520449">
        <w:rPr>
          <w:rFonts w:asciiTheme="minorHAnsi" w:hAnsiTheme="minorHAnsi"/>
        </w:rPr>
        <w:t xml:space="preserve">are integral to our city’s 2050 Vision, we will set up </w:t>
      </w:r>
      <w:r w:rsidR="00903326" w:rsidRPr="00520449">
        <w:rPr>
          <w:rFonts w:asciiTheme="minorHAnsi" w:hAnsiTheme="minorHAnsi"/>
        </w:rPr>
        <w:t xml:space="preserve">a </w:t>
      </w:r>
      <w:r w:rsidRPr="00520449">
        <w:rPr>
          <w:rFonts w:asciiTheme="minorHAnsi" w:hAnsiTheme="minorHAnsi"/>
        </w:rPr>
        <w:t>strategy steering group made up from all service areas working with young people. We will ensure we work with relevant partners to carry out the actions to implement this strategy work by playing an effective role on county-wide strategic boards and in our support of the Youth Partnership Board (see Appendix 1</w:t>
      </w:r>
      <w:r w:rsidR="00123743" w:rsidRPr="00520449">
        <w:rPr>
          <w:rFonts w:asciiTheme="minorHAnsi" w:hAnsiTheme="minorHAnsi"/>
        </w:rPr>
        <w:t xml:space="preserve"> - </w:t>
      </w:r>
      <w:r w:rsidR="00800D28" w:rsidRPr="00520449">
        <w:rPr>
          <w:rFonts w:asciiTheme="minorHAnsi" w:hAnsiTheme="minorHAnsi"/>
        </w:rPr>
        <w:t xml:space="preserve">Action plan on </w:t>
      </w:r>
      <w:r w:rsidRPr="00520449">
        <w:rPr>
          <w:rFonts w:asciiTheme="minorHAnsi" w:hAnsiTheme="minorHAnsi"/>
        </w:rPr>
        <w:t xml:space="preserve">Excellent Partnership Working). </w:t>
      </w:r>
    </w:p>
    <w:p w:rsidR="00F774CE" w:rsidRPr="00520449" w:rsidRDefault="00930C6D" w:rsidP="00431B82">
      <w:pPr>
        <w:spacing w:before="100" w:after="100"/>
        <w:rPr>
          <w:rFonts w:asciiTheme="minorHAnsi" w:hAnsiTheme="minorHAnsi"/>
        </w:rPr>
      </w:pPr>
      <w:r w:rsidRPr="00520449">
        <w:rPr>
          <w:rFonts w:asciiTheme="minorHAnsi" w:hAnsiTheme="minorHAnsi"/>
        </w:rPr>
        <w:t>Oxford</w:t>
      </w:r>
      <w:r w:rsidR="00D633A3" w:rsidRPr="00520449">
        <w:rPr>
          <w:rFonts w:asciiTheme="minorHAnsi" w:hAnsiTheme="minorHAnsi"/>
        </w:rPr>
        <w:t xml:space="preserve"> </w:t>
      </w:r>
      <w:r w:rsidRPr="00520449">
        <w:rPr>
          <w:rFonts w:asciiTheme="minorHAnsi" w:hAnsiTheme="minorHAnsi"/>
        </w:rPr>
        <w:t xml:space="preserve">City Council is working </w:t>
      </w:r>
      <w:r w:rsidR="00D633A3" w:rsidRPr="00520449">
        <w:rPr>
          <w:rFonts w:asciiTheme="minorHAnsi" w:hAnsiTheme="minorHAnsi"/>
        </w:rPr>
        <w:t xml:space="preserve">with agencies at a local level </w:t>
      </w:r>
      <w:r w:rsidRPr="00520449">
        <w:rPr>
          <w:rFonts w:asciiTheme="minorHAnsi" w:hAnsiTheme="minorHAnsi"/>
        </w:rPr>
        <w:t>to ensure that there is effective joint working with</w:t>
      </w:r>
      <w:r w:rsidR="0039794B" w:rsidRPr="00520449">
        <w:rPr>
          <w:rFonts w:asciiTheme="minorHAnsi" w:hAnsiTheme="minorHAnsi"/>
        </w:rPr>
        <w:t>in</w:t>
      </w:r>
      <w:r w:rsidRPr="00520449">
        <w:rPr>
          <w:rFonts w:asciiTheme="minorHAnsi" w:hAnsiTheme="minorHAnsi"/>
        </w:rPr>
        <w:t xml:space="preserve"> the Youth Ambition Programme, with the </w:t>
      </w:r>
      <w:r w:rsidR="00C5757D" w:rsidRPr="00520449">
        <w:rPr>
          <w:rFonts w:asciiTheme="minorHAnsi" w:hAnsiTheme="minorHAnsi"/>
        </w:rPr>
        <w:t>Community</w:t>
      </w:r>
      <w:r w:rsidR="00903326" w:rsidRPr="00520449">
        <w:rPr>
          <w:rFonts w:asciiTheme="minorHAnsi" w:hAnsiTheme="minorHAnsi"/>
        </w:rPr>
        <w:t>-led</w:t>
      </w:r>
      <w:r w:rsidR="00C5757D" w:rsidRPr="00520449">
        <w:rPr>
          <w:rFonts w:asciiTheme="minorHAnsi" w:hAnsiTheme="minorHAnsi"/>
        </w:rPr>
        <w:t xml:space="preserve">  </w:t>
      </w:r>
      <w:r w:rsidRPr="00520449">
        <w:rPr>
          <w:rFonts w:asciiTheme="minorHAnsi" w:hAnsiTheme="minorHAnsi"/>
        </w:rPr>
        <w:t xml:space="preserve">Children’s Centres to support early intervention services and directly with schools to see what help and support we can provide to them. Whilst the City Council cannot replace these services, Oxford City Council has been actively looking to support those </w:t>
      </w:r>
      <w:r w:rsidR="00C5757D" w:rsidRPr="00520449">
        <w:rPr>
          <w:rFonts w:asciiTheme="minorHAnsi" w:hAnsiTheme="minorHAnsi"/>
        </w:rPr>
        <w:t xml:space="preserve">Community </w:t>
      </w:r>
      <w:r w:rsidRPr="00520449">
        <w:rPr>
          <w:rFonts w:asciiTheme="minorHAnsi" w:hAnsiTheme="minorHAnsi"/>
        </w:rPr>
        <w:t xml:space="preserve">Children’s Centres that are based in the city. To that end we have invested £50,000 into supporting the network of Children’s Centres. This money has been used in a way that it will have a long-lasting </w:t>
      </w:r>
      <w:r w:rsidR="0062136E" w:rsidRPr="00520449">
        <w:rPr>
          <w:rFonts w:asciiTheme="minorHAnsi" w:hAnsiTheme="minorHAnsi"/>
        </w:rPr>
        <w:t>effect;</w:t>
      </w:r>
      <w:r w:rsidRPr="00520449">
        <w:rPr>
          <w:rFonts w:asciiTheme="minorHAnsi" w:hAnsiTheme="minorHAnsi"/>
        </w:rPr>
        <w:t xml:space="preserve"> add capacity to the City’s Community</w:t>
      </w:r>
      <w:r w:rsidR="00485018">
        <w:rPr>
          <w:rFonts w:asciiTheme="minorHAnsi" w:hAnsiTheme="minorHAnsi"/>
        </w:rPr>
        <w:t>-led</w:t>
      </w:r>
      <w:r w:rsidRPr="00520449">
        <w:rPr>
          <w:rFonts w:asciiTheme="minorHAnsi" w:hAnsiTheme="minorHAnsi"/>
        </w:rPr>
        <w:t xml:space="preserve"> Children’s Centres and to develop Oxford City Council’s vision for children </w:t>
      </w:r>
      <w:r w:rsidR="00A70944" w:rsidRPr="00520449">
        <w:rPr>
          <w:rFonts w:asciiTheme="minorHAnsi" w:hAnsiTheme="minorHAnsi"/>
        </w:rPr>
        <w:t xml:space="preserve">aged </w:t>
      </w:r>
      <w:r w:rsidRPr="00520449">
        <w:rPr>
          <w:rFonts w:asciiTheme="minorHAnsi" w:hAnsiTheme="minorHAnsi"/>
        </w:rPr>
        <w:t>0-</w:t>
      </w:r>
      <w:r w:rsidR="00F774CE" w:rsidRPr="00520449">
        <w:rPr>
          <w:rFonts w:asciiTheme="minorHAnsi" w:hAnsiTheme="minorHAnsi"/>
        </w:rPr>
        <w:t>5</w:t>
      </w:r>
      <w:r w:rsidR="00F774CE" w:rsidRPr="00520449">
        <w:rPr>
          <w:rFonts w:asciiTheme="minorHAnsi" w:hAnsiTheme="minorHAnsi"/>
          <w:vertAlign w:val="superscript"/>
        </w:rPr>
        <w:footnoteReference w:id="17"/>
      </w:r>
      <w:r w:rsidR="00F774CE" w:rsidRPr="00520449">
        <w:rPr>
          <w:rFonts w:asciiTheme="minorHAnsi" w:hAnsiTheme="minorHAnsi"/>
        </w:rPr>
        <w:t xml:space="preserve">. We will </w:t>
      </w:r>
      <w:r w:rsidR="0062136E" w:rsidRPr="00520449">
        <w:rPr>
          <w:rFonts w:asciiTheme="minorHAnsi" w:hAnsiTheme="minorHAnsi"/>
        </w:rPr>
        <w:t xml:space="preserve">explore </w:t>
      </w:r>
      <w:r w:rsidR="00F774CE" w:rsidRPr="00520449">
        <w:rPr>
          <w:rFonts w:asciiTheme="minorHAnsi" w:hAnsiTheme="minorHAnsi"/>
        </w:rPr>
        <w:t>how this can complement the readiness for school work that has been commissioned through the Children’s Trust.</w:t>
      </w:r>
    </w:p>
    <w:p w:rsidR="00856DD0" w:rsidRPr="00520449" w:rsidRDefault="00856DD0" w:rsidP="00431B82">
      <w:pPr>
        <w:spacing w:before="100" w:after="100"/>
        <w:rPr>
          <w:rFonts w:asciiTheme="minorHAnsi" w:hAnsiTheme="minorHAnsi"/>
        </w:rPr>
      </w:pPr>
    </w:p>
    <w:p w:rsidR="000D7B59" w:rsidRPr="00520449" w:rsidRDefault="00B7063F" w:rsidP="00431B82">
      <w:pPr>
        <w:rPr>
          <w:rFonts w:asciiTheme="minorHAnsi" w:hAnsiTheme="minorHAnsi"/>
        </w:rPr>
      </w:pPr>
      <w:r w:rsidRPr="00520449">
        <w:rPr>
          <w:rFonts w:asciiTheme="minorHAnsi" w:hAnsiTheme="minorHAnsi"/>
          <w:color w:val="auto"/>
        </w:rPr>
        <w:lastRenderedPageBreak/>
        <w:t xml:space="preserve">All of our partnership working will be informed by the </w:t>
      </w:r>
      <w:r w:rsidRPr="00520449">
        <w:rPr>
          <w:rFonts w:asciiTheme="minorHAnsi" w:hAnsiTheme="minorHAnsi"/>
          <w:i/>
          <w:color w:val="auto"/>
        </w:rPr>
        <w:t xml:space="preserve">Ready by 21 </w:t>
      </w:r>
      <w:r w:rsidR="00E07162" w:rsidRPr="00520449">
        <w:rPr>
          <w:rFonts w:asciiTheme="minorHAnsi" w:hAnsiTheme="minorHAnsi"/>
          <w:color w:val="auto"/>
        </w:rPr>
        <w:t>F</w:t>
      </w:r>
      <w:r w:rsidRPr="00520449">
        <w:rPr>
          <w:rFonts w:asciiTheme="minorHAnsi" w:hAnsiTheme="minorHAnsi"/>
          <w:color w:val="auto"/>
        </w:rPr>
        <w:t xml:space="preserve">ramework to fulfil our vision that </w:t>
      </w:r>
      <w:r w:rsidRPr="00520449">
        <w:rPr>
          <w:rFonts w:asciiTheme="minorHAnsi" w:hAnsiTheme="minorHAnsi"/>
        </w:rPr>
        <w:t xml:space="preserve">every child and young person in our city can fulfil their potential and become happy, safe, successful, healthy and active citizens. </w:t>
      </w:r>
      <w:r w:rsidR="00930C6D" w:rsidRPr="00520449">
        <w:rPr>
          <w:rFonts w:asciiTheme="minorHAnsi" w:hAnsiTheme="minorHAnsi"/>
          <w:color w:val="auto"/>
        </w:rPr>
        <w:t xml:space="preserve">To avoid any duplication and to ensure this investment has the maximum impact, we will work with the County Council and other partners to implement a shared delivery framework. </w:t>
      </w:r>
      <w:r w:rsidRPr="00520449">
        <w:rPr>
          <w:rFonts w:asciiTheme="minorHAnsi" w:hAnsiTheme="minorHAnsi"/>
          <w:color w:val="auto"/>
        </w:rPr>
        <w:t xml:space="preserve">Using the </w:t>
      </w:r>
      <w:r w:rsidR="00930C6D" w:rsidRPr="00520449">
        <w:rPr>
          <w:rFonts w:asciiTheme="minorHAnsi" w:hAnsiTheme="minorHAnsi"/>
          <w:color w:val="auto"/>
        </w:rPr>
        <w:t>zoning approach</w:t>
      </w:r>
      <w:r w:rsidR="00930C6D" w:rsidRPr="00520449">
        <w:rPr>
          <w:rFonts w:asciiTheme="minorHAnsi" w:hAnsiTheme="minorHAnsi"/>
          <w:color w:val="auto"/>
          <w:highlight w:val="white"/>
        </w:rPr>
        <w:t xml:space="preserve"> in </w:t>
      </w:r>
      <w:r w:rsidRPr="00520449">
        <w:rPr>
          <w:rFonts w:asciiTheme="minorHAnsi" w:hAnsiTheme="minorHAnsi"/>
          <w:color w:val="auto"/>
          <w:highlight w:val="white"/>
        </w:rPr>
        <w:t xml:space="preserve">the proposed pilot zone (see above) </w:t>
      </w:r>
      <w:r w:rsidR="00930C6D" w:rsidRPr="00520449">
        <w:rPr>
          <w:rFonts w:asciiTheme="minorHAnsi" w:hAnsiTheme="minorHAnsi"/>
          <w:color w:val="auto"/>
          <w:highlight w:val="white"/>
        </w:rPr>
        <w:t>one of our priority areas</w:t>
      </w:r>
      <w:r w:rsidRPr="00520449">
        <w:rPr>
          <w:rFonts w:asciiTheme="minorHAnsi" w:hAnsiTheme="minorHAnsi"/>
          <w:color w:val="auto"/>
          <w:highlight w:val="white"/>
        </w:rPr>
        <w:t xml:space="preserve"> will enhance the collective impact of our partnership working and </w:t>
      </w:r>
      <w:r w:rsidRPr="00520449">
        <w:rPr>
          <w:rFonts w:asciiTheme="minorHAnsi" w:hAnsiTheme="minorHAnsi"/>
          <w:color w:val="auto"/>
        </w:rPr>
        <w:t>w</w:t>
      </w:r>
      <w:r w:rsidRPr="00520449">
        <w:rPr>
          <w:rFonts w:asciiTheme="minorHAnsi" w:hAnsiTheme="minorHAnsi"/>
        </w:rPr>
        <w:t xml:space="preserve">e will work with the voluntary and charity sector to </w:t>
      </w:r>
      <w:r w:rsidRPr="00520449">
        <w:rPr>
          <w:rFonts w:asciiTheme="minorHAnsi" w:hAnsiTheme="minorHAnsi"/>
          <w:color w:val="auto"/>
        </w:rPr>
        <w:t>effectively target the Youth Ambition Grants towards the areas outlined in our needs assessment</w:t>
      </w:r>
      <w:r w:rsidR="00123743" w:rsidRPr="00520449">
        <w:rPr>
          <w:rFonts w:asciiTheme="minorHAnsi" w:hAnsiTheme="minorHAnsi"/>
          <w:color w:val="auto"/>
        </w:rPr>
        <w:t xml:space="preserve"> </w:t>
      </w:r>
      <w:r w:rsidR="00930C6D" w:rsidRPr="00520449">
        <w:rPr>
          <w:rFonts w:asciiTheme="minorHAnsi" w:hAnsiTheme="minorHAnsi"/>
          <w:color w:val="auto"/>
          <w:highlight w:val="white"/>
        </w:rPr>
        <w:t>(</w:t>
      </w:r>
      <w:r w:rsidRPr="00520449">
        <w:rPr>
          <w:rFonts w:asciiTheme="minorHAnsi" w:hAnsiTheme="minorHAnsi"/>
          <w:color w:val="auto"/>
          <w:highlight w:val="white"/>
        </w:rPr>
        <w:t xml:space="preserve">see </w:t>
      </w:r>
      <w:r w:rsidR="00930C6D" w:rsidRPr="00520449">
        <w:rPr>
          <w:rFonts w:asciiTheme="minorHAnsi" w:hAnsiTheme="minorHAnsi"/>
          <w:color w:val="auto"/>
          <w:highlight w:val="white"/>
        </w:rPr>
        <w:t xml:space="preserve">above). </w:t>
      </w:r>
    </w:p>
    <w:p w:rsidR="00123743" w:rsidRPr="00520449" w:rsidRDefault="00123743" w:rsidP="00431B82">
      <w:pPr>
        <w:rPr>
          <w:rFonts w:asciiTheme="minorHAnsi" w:hAnsiTheme="minorHAnsi"/>
        </w:rPr>
      </w:pPr>
    </w:p>
    <w:p w:rsidR="00B7063F" w:rsidRPr="00520449" w:rsidRDefault="00930C6D" w:rsidP="00431B82">
      <w:pPr>
        <w:rPr>
          <w:rFonts w:asciiTheme="minorHAnsi" w:hAnsiTheme="minorHAnsi"/>
        </w:rPr>
      </w:pPr>
      <w:r w:rsidRPr="00520449">
        <w:rPr>
          <w:rFonts w:asciiTheme="minorHAnsi" w:hAnsiTheme="minorHAnsi"/>
        </w:rPr>
        <w:t>We will increasingly use our youth provision to help enhance young people’s life skills.  To deliver this approach we will review the youth partnership meetings we have in some of our priority areas and see how they can use th</w:t>
      </w:r>
      <w:r w:rsidR="00D633A3" w:rsidRPr="00520449">
        <w:rPr>
          <w:rFonts w:asciiTheme="minorHAnsi" w:hAnsiTheme="minorHAnsi"/>
        </w:rPr>
        <w:t xml:space="preserve">e zoning and Ready by 21 </w:t>
      </w:r>
      <w:r w:rsidRPr="00520449">
        <w:rPr>
          <w:rFonts w:asciiTheme="minorHAnsi" w:hAnsiTheme="minorHAnsi"/>
        </w:rPr>
        <w:t>philosophy</w:t>
      </w:r>
      <w:r w:rsidR="00B7063F" w:rsidRPr="00520449">
        <w:rPr>
          <w:rFonts w:asciiTheme="minorHAnsi" w:hAnsiTheme="minorHAnsi"/>
        </w:rPr>
        <w:t xml:space="preserve"> in these specific localities</w:t>
      </w:r>
      <w:r w:rsidRPr="00520449">
        <w:rPr>
          <w:rFonts w:asciiTheme="minorHAnsi" w:hAnsiTheme="minorHAnsi"/>
        </w:rPr>
        <w:t>. If this is successful, then over the course of the strategy w</w:t>
      </w:r>
      <w:r w:rsidR="002F4C42" w:rsidRPr="00520449">
        <w:rPr>
          <w:rFonts w:asciiTheme="minorHAnsi" w:hAnsiTheme="minorHAnsi"/>
        </w:rPr>
        <w:t xml:space="preserve">e will </w:t>
      </w:r>
      <w:r w:rsidRPr="00520449">
        <w:rPr>
          <w:rFonts w:asciiTheme="minorHAnsi" w:hAnsiTheme="minorHAnsi"/>
        </w:rPr>
        <w:t>e</w:t>
      </w:r>
      <w:r w:rsidR="002F4C42" w:rsidRPr="00520449">
        <w:rPr>
          <w:rFonts w:asciiTheme="minorHAnsi" w:hAnsiTheme="minorHAnsi"/>
        </w:rPr>
        <w:t>xpand the approach</w:t>
      </w:r>
      <w:r w:rsidRPr="00520449">
        <w:rPr>
          <w:rFonts w:asciiTheme="minorHAnsi" w:hAnsiTheme="minorHAnsi"/>
        </w:rPr>
        <w:t>.</w:t>
      </w:r>
      <w:r w:rsidR="00B7063F" w:rsidRPr="00520449">
        <w:rPr>
          <w:rFonts w:asciiTheme="minorHAnsi" w:hAnsiTheme="minorHAnsi"/>
        </w:rPr>
        <w:t xml:space="preserve"> </w:t>
      </w:r>
    </w:p>
    <w:p w:rsidR="002F4C42" w:rsidRPr="00520449" w:rsidRDefault="002F4C42" w:rsidP="00431B82">
      <w:pPr>
        <w:rPr>
          <w:rFonts w:asciiTheme="minorHAnsi" w:hAnsiTheme="minorHAnsi"/>
          <w:color w:val="C00000"/>
        </w:rPr>
      </w:pPr>
    </w:p>
    <w:p w:rsidR="009136F8" w:rsidRPr="00520449" w:rsidRDefault="009136F8" w:rsidP="00431B82">
      <w:pPr>
        <w:rPr>
          <w:rFonts w:asciiTheme="minorHAnsi" w:hAnsiTheme="minorHAnsi"/>
          <w:color w:val="C00000"/>
          <w:sz w:val="20"/>
          <w:szCs w:val="20"/>
        </w:rPr>
      </w:pPr>
    </w:p>
    <w:p w:rsidR="00353ECA" w:rsidRPr="00520449" w:rsidRDefault="00353ECA" w:rsidP="00431B82">
      <w:pPr>
        <w:rPr>
          <w:rFonts w:asciiTheme="minorHAnsi" w:hAnsiTheme="minorHAnsi"/>
          <w:color w:val="C00000"/>
          <w:sz w:val="20"/>
          <w:szCs w:val="20"/>
        </w:rPr>
      </w:pPr>
    </w:p>
    <w:p w:rsidR="000D7B59" w:rsidRPr="00520449" w:rsidRDefault="00055B72" w:rsidP="00431B82">
      <w:pPr>
        <w:pStyle w:val="Heading1"/>
        <w:jc w:val="left"/>
        <w:rPr>
          <w:rFonts w:asciiTheme="minorHAnsi" w:hAnsiTheme="minorHAnsi"/>
        </w:rPr>
      </w:pPr>
      <w:bookmarkStart w:id="18" w:name="_f66p68d0jis9" w:colFirst="0" w:colLast="0"/>
      <w:bookmarkStart w:id="19" w:name="_rf08i3xc2ugq" w:colFirst="0" w:colLast="0"/>
      <w:bookmarkStart w:id="20" w:name="_gdzkrj3096t0" w:colFirst="0" w:colLast="0"/>
      <w:bookmarkEnd w:id="18"/>
      <w:bookmarkEnd w:id="19"/>
      <w:bookmarkEnd w:id="20"/>
      <w:r w:rsidRPr="00520449">
        <w:rPr>
          <w:rFonts w:asciiTheme="minorHAnsi" w:hAnsiTheme="minorHAnsi"/>
        </w:rPr>
        <w:t>B. Identifying c</w:t>
      </w:r>
      <w:r w:rsidR="00930C6D" w:rsidRPr="00520449">
        <w:rPr>
          <w:rFonts w:asciiTheme="minorHAnsi" w:hAnsiTheme="minorHAnsi"/>
        </w:rPr>
        <w:t>hildre</w:t>
      </w:r>
      <w:r w:rsidRPr="00520449">
        <w:rPr>
          <w:rFonts w:asciiTheme="minorHAnsi" w:hAnsiTheme="minorHAnsi"/>
        </w:rPr>
        <w:t>n and young people’s needs and a</w:t>
      </w:r>
      <w:r w:rsidR="00930C6D" w:rsidRPr="00520449">
        <w:rPr>
          <w:rFonts w:asciiTheme="minorHAnsi" w:hAnsiTheme="minorHAnsi"/>
        </w:rPr>
        <w:t xml:space="preserve">chieving the </w:t>
      </w:r>
      <w:r w:rsidRPr="00520449">
        <w:rPr>
          <w:rFonts w:asciiTheme="minorHAnsi" w:hAnsiTheme="minorHAnsi"/>
        </w:rPr>
        <w:t>b</w:t>
      </w:r>
      <w:r w:rsidR="00930C6D" w:rsidRPr="00520449">
        <w:rPr>
          <w:rFonts w:asciiTheme="minorHAnsi" w:hAnsiTheme="minorHAnsi"/>
        </w:rPr>
        <w:t xml:space="preserve">est </w:t>
      </w:r>
      <w:r w:rsidRPr="00520449">
        <w:rPr>
          <w:rFonts w:asciiTheme="minorHAnsi" w:hAnsiTheme="minorHAnsi"/>
        </w:rPr>
        <w:t>o</w:t>
      </w:r>
      <w:r w:rsidR="00930C6D" w:rsidRPr="00520449">
        <w:rPr>
          <w:rFonts w:asciiTheme="minorHAnsi" w:hAnsiTheme="minorHAnsi"/>
        </w:rPr>
        <w:t>utcomes for them</w:t>
      </w:r>
    </w:p>
    <w:p w:rsidR="007E4E9C" w:rsidRPr="00520449" w:rsidRDefault="007E4E9C" w:rsidP="00431B82">
      <w:pPr>
        <w:rPr>
          <w:rFonts w:asciiTheme="minorHAnsi" w:hAnsiTheme="minorHAnsi"/>
        </w:rPr>
      </w:pPr>
    </w:p>
    <w:p w:rsidR="00353ECA" w:rsidRPr="00520449" w:rsidRDefault="0095140A" w:rsidP="00431B82">
      <w:pPr>
        <w:rPr>
          <w:rFonts w:asciiTheme="minorHAnsi" w:hAnsiTheme="minorHAnsi"/>
        </w:rPr>
      </w:pPr>
      <w:r w:rsidRPr="00520449">
        <w:rPr>
          <w:rFonts w:asciiTheme="minorHAnsi" w:hAnsiTheme="minorHAnsi"/>
        </w:rPr>
        <w:t xml:space="preserve">In 2016 the YMCA report, </w:t>
      </w:r>
      <w:r w:rsidRPr="00520449">
        <w:rPr>
          <w:rFonts w:asciiTheme="minorHAnsi" w:hAnsiTheme="minorHAnsi"/>
          <w:i/>
        </w:rPr>
        <w:t>A World of Good, the Challenge of Being Young in Modern Britain</w:t>
      </w:r>
      <w:r w:rsidRPr="00520449">
        <w:rPr>
          <w:rFonts w:asciiTheme="minorHAnsi" w:hAnsiTheme="minorHAnsi"/>
        </w:rPr>
        <w:t xml:space="preserve">, identified ten challenges facing young people in Britain following their survey of 1,600 young people aged between 16 and 25. It found many young people did not have opportunities to fulfil their potential in the education system and lacked adequate access to training and employment, affordable housing, long term financial security and technology. </w:t>
      </w:r>
    </w:p>
    <w:p w:rsidR="00353ECA" w:rsidRPr="00520449" w:rsidRDefault="00353ECA" w:rsidP="00431B82">
      <w:pPr>
        <w:rPr>
          <w:rFonts w:asciiTheme="minorHAnsi" w:hAnsiTheme="minorHAnsi"/>
        </w:rPr>
      </w:pPr>
    </w:p>
    <w:p w:rsidR="0095140A" w:rsidRPr="00520449" w:rsidRDefault="0095140A" w:rsidP="00431B82">
      <w:pPr>
        <w:rPr>
          <w:rFonts w:asciiTheme="minorHAnsi" w:hAnsiTheme="minorHAnsi"/>
        </w:rPr>
      </w:pPr>
      <w:r w:rsidRPr="00520449">
        <w:rPr>
          <w:rFonts w:asciiTheme="minorHAnsi" w:hAnsiTheme="minorHAnsi"/>
        </w:rPr>
        <w:t xml:space="preserve">Young people also said they faced issues related to body image, family problems, and negative stereotyping </w:t>
      </w:r>
      <w:r w:rsidR="00D67A99" w:rsidRPr="00520449">
        <w:rPr>
          <w:rFonts w:asciiTheme="minorHAnsi" w:hAnsiTheme="minorHAnsi"/>
        </w:rPr>
        <w:t xml:space="preserve">associated with </w:t>
      </w:r>
      <w:r w:rsidRPr="00520449">
        <w:rPr>
          <w:rFonts w:asciiTheme="minorHAnsi" w:hAnsiTheme="minorHAnsi"/>
        </w:rPr>
        <w:t>their background and protected characteristic</w:t>
      </w:r>
      <w:r w:rsidR="005B2DBB" w:rsidRPr="00520449">
        <w:rPr>
          <w:rFonts w:asciiTheme="minorHAnsi" w:hAnsiTheme="minorHAnsi"/>
        </w:rPr>
        <w:t>s</w:t>
      </w:r>
      <w:r w:rsidRPr="00520449">
        <w:rPr>
          <w:rFonts w:asciiTheme="minorHAnsi" w:hAnsiTheme="minorHAnsi"/>
        </w:rPr>
        <w:t>. Additionally, they identified the pressures of materialism, 24</w:t>
      </w:r>
      <w:r w:rsidR="00D67A99" w:rsidRPr="00520449">
        <w:rPr>
          <w:rFonts w:asciiTheme="minorHAnsi" w:hAnsiTheme="minorHAnsi"/>
        </w:rPr>
        <w:t xml:space="preserve">/7 </w:t>
      </w:r>
      <w:r w:rsidRPr="00520449">
        <w:rPr>
          <w:rFonts w:asciiTheme="minorHAnsi" w:hAnsiTheme="minorHAnsi"/>
        </w:rPr>
        <w:t>social networking, substance abuse and crime. Of these ten challenges, the research found that the emerging trends of lack of affordable housing and the stresses created by 24</w:t>
      </w:r>
      <w:r w:rsidR="00D67A99" w:rsidRPr="00520449">
        <w:rPr>
          <w:rFonts w:asciiTheme="minorHAnsi" w:hAnsiTheme="minorHAnsi"/>
        </w:rPr>
        <w:t>/7</w:t>
      </w:r>
      <w:r w:rsidRPr="00520449">
        <w:rPr>
          <w:rFonts w:asciiTheme="minorHAnsi" w:hAnsiTheme="minorHAnsi"/>
        </w:rPr>
        <w:t xml:space="preserve"> social networking were the challenges young people felt were getting worse the quickest</w:t>
      </w:r>
      <w:r w:rsidR="005B2DBB" w:rsidRPr="00520449">
        <w:rPr>
          <w:rStyle w:val="FootnoteReference"/>
          <w:rFonts w:asciiTheme="minorHAnsi" w:hAnsiTheme="minorHAnsi"/>
        </w:rPr>
        <w:footnoteReference w:id="18"/>
      </w:r>
      <w:r w:rsidRPr="00520449">
        <w:rPr>
          <w:rFonts w:asciiTheme="minorHAnsi" w:hAnsiTheme="minorHAnsi"/>
        </w:rPr>
        <w:t xml:space="preserve">. </w:t>
      </w:r>
    </w:p>
    <w:p w:rsidR="0095140A" w:rsidRPr="00520449" w:rsidRDefault="0095140A" w:rsidP="00431B82">
      <w:pPr>
        <w:rPr>
          <w:rFonts w:asciiTheme="minorHAnsi" w:hAnsiTheme="minorHAnsi"/>
        </w:rPr>
      </w:pPr>
    </w:p>
    <w:p w:rsidR="000D7B59" w:rsidRPr="00520449" w:rsidRDefault="00930C6D" w:rsidP="00431B82">
      <w:pPr>
        <w:rPr>
          <w:rFonts w:asciiTheme="minorHAnsi" w:hAnsiTheme="minorHAnsi"/>
        </w:rPr>
      </w:pPr>
      <w:r w:rsidRPr="00520449">
        <w:rPr>
          <w:rFonts w:asciiTheme="minorHAnsi" w:hAnsiTheme="minorHAnsi"/>
        </w:rPr>
        <w:t xml:space="preserve">With the needs of young people changing </w:t>
      </w:r>
      <w:r w:rsidR="00C407CB" w:rsidRPr="00520449">
        <w:rPr>
          <w:rFonts w:asciiTheme="minorHAnsi" w:hAnsiTheme="minorHAnsi"/>
        </w:rPr>
        <w:t xml:space="preserve">more </w:t>
      </w:r>
      <w:r w:rsidRPr="00520449">
        <w:rPr>
          <w:rFonts w:asciiTheme="minorHAnsi" w:hAnsiTheme="minorHAnsi"/>
        </w:rPr>
        <w:t>quick</w:t>
      </w:r>
      <w:r w:rsidR="00C407CB" w:rsidRPr="00520449">
        <w:rPr>
          <w:rFonts w:asciiTheme="minorHAnsi" w:hAnsiTheme="minorHAnsi"/>
        </w:rPr>
        <w:t xml:space="preserve">ly </w:t>
      </w:r>
      <w:r w:rsidRPr="00520449">
        <w:rPr>
          <w:rFonts w:asciiTheme="minorHAnsi" w:hAnsiTheme="minorHAnsi"/>
        </w:rPr>
        <w:t xml:space="preserve">than ever we must evolve our services so they can best meet these needs. We must have an up-to-date understanding of the vulnerabilities and risks that young people face so we can help to keep them safe. To achieve this, we will continue to undertake a systematic assessment and analysis of young people’s needs and create and publish an annual needs assessment.  </w:t>
      </w:r>
    </w:p>
    <w:p w:rsidR="000D7B59" w:rsidRPr="00520449" w:rsidRDefault="000D7B59" w:rsidP="00431B82">
      <w:pPr>
        <w:rPr>
          <w:rFonts w:asciiTheme="minorHAnsi" w:hAnsiTheme="minorHAnsi"/>
        </w:rPr>
      </w:pPr>
    </w:p>
    <w:p w:rsidR="000D7B59" w:rsidRPr="00520449" w:rsidRDefault="00930C6D" w:rsidP="00431B82">
      <w:pPr>
        <w:rPr>
          <w:rFonts w:asciiTheme="minorHAnsi" w:hAnsiTheme="minorHAnsi"/>
        </w:rPr>
      </w:pPr>
      <w:r w:rsidRPr="00520449">
        <w:rPr>
          <w:rFonts w:asciiTheme="minorHAnsi" w:hAnsiTheme="minorHAnsi"/>
        </w:rPr>
        <w:t xml:space="preserve">A core theme of the Youth Ambition Programme was based on the National Youth Agency’s publication - </w:t>
      </w:r>
      <w:r w:rsidRPr="00520449">
        <w:rPr>
          <w:rFonts w:asciiTheme="minorHAnsi" w:hAnsiTheme="minorHAnsi"/>
          <w:i/>
        </w:rPr>
        <w:t>Valuing young voices, strengthening democracy</w:t>
      </w:r>
      <w:r w:rsidRPr="00520449">
        <w:rPr>
          <w:rFonts w:asciiTheme="minorHAnsi" w:hAnsiTheme="minorHAnsi"/>
        </w:rPr>
        <w:t xml:space="preserve"> (2010</w:t>
      </w:r>
      <w:r w:rsidRPr="00520449">
        <w:rPr>
          <w:rFonts w:asciiTheme="minorHAnsi" w:hAnsiTheme="minorHAnsi"/>
          <w:i/>
        </w:rPr>
        <w:t>),</w:t>
      </w:r>
      <w:r w:rsidRPr="00520449">
        <w:rPr>
          <w:rFonts w:asciiTheme="minorHAnsi" w:hAnsiTheme="minorHAnsi"/>
        </w:rPr>
        <w:t xml:space="preserve"> which outlines the benefits of giving young people a voice.</w:t>
      </w:r>
      <w:r w:rsidRPr="00520449">
        <w:rPr>
          <w:rFonts w:asciiTheme="minorHAnsi" w:hAnsiTheme="minorHAnsi"/>
          <w:vertAlign w:val="superscript"/>
        </w:rPr>
        <w:footnoteReference w:id="19"/>
      </w:r>
      <w:r w:rsidRPr="00520449">
        <w:rPr>
          <w:rFonts w:asciiTheme="minorHAnsi" w:hAnsiTheme="minorHAnsi"/>
        </w:rPr>
        <w:t xml:space="preserve">  We have worked with thirteen young people to write a participation </w:t>
      </w:r>
      <w:r w:rsidRPr="00520449">
        <w:rPr>
          <w:rFonts w:asciiTheme="minorHAnsi" w:hAnsiTheme="minorHAnsi"/>
        </w:rPr>
        <w:lastRenderedPageBreak/>
        <w:t xml:space="preserve">plan that outlines how young people are involved within the programme. We will continue to find ways to enable young people to influence decisions that impact them and help develop them to have the confidence and capability to do so. We will also involve young people in assessing how well our services meet their needs. </w:t>
      </w:r>
    </w:p>
    <w:p w:rsidR="000D7B59" w:rsidRPr="00520449" w:rsidRDefault="0095140A" w:rsidP="00431B82">
      <w:pPr>
        <w:tabs>
          <w:tab w:val="left" w:pos="3840"/>
        </w:tabs>
        <w:rPr>
          <w:rFonts w:asciiTheme="minorHAnsi" w:hAnsiTheme="minorHAnsi"/>
        </w:rPr>
      </w:pPr>
      <w:r w:rsidRPr="00520449">
        <w:rPr>
          <w:rFonts w:asciiTheme="minorHAnsi" w:hAnsiTheme="minorHAnsi"/>
        </w:rPr>
        <w:tab/>
      </w:r>
    </w:p>
    <w:p w:rsidR="000D7B59" w:rsidRPr="00520449" w:rsidRDefault="00930C6D" w:rsidP="00431B82">
      <w:pPr>
        <w:rPr>
          <w:rFonts w:asciiTheme="minorHAnsi" w:hAnsiTheme="minorHAnsi"/>
        </w:rPr>
      </w:pPr>
      <w:r w:rsidRPr="00520449">
        <w:rPr>
          <w:rFonts w:asciiTheme="minorHAnsi" w:hAnsiTheme="minorHAnsi"/>
        </w:rPr>
        <w:t xml:space="preserve">The needs and interests of young people will be the starting point for all youth work delivered by Youth Ambition. Differences in need can be the result of many factors, including gender, race, disability, </w:t>
      </w:r>
      <w:r w:rsidR="00D67A99" w:rsidRPr="00520449">
        <w:rPr>
          <w:rFonts w:asciiTheme="minorHAnsi" w:hAnsiTheme="minorHAnsi"/>
        </w:rPr>
        <w:t>socio</w:t>
      </w:r>
      <w:r w:rsidR="00485018">
        <w:rPr>
          <w:rFonts w:asciiTheme="minorHAnsi" w:hAnsiTheme="minorHAnsi"/>
        </w:rPr>
        <w:t>-</w:t>
      </w:r>
      <w:r w:rsidR="00D67A99" w:rsidRPr="00520449">
        <w:rPr>
          <w:rFonts w:asciiTheme="minorHAnsi" w:hAnsiTheme="minorHAnsi"/>
        </w:rPr>
        <w:t xml:space="preserve">economic circumstances </w:t>
      </w:r>
      <w:r w:rsidRPr="00520449">
        <w:rPr>
          <w:rFonts w:asciiTheme="minorHAnsi" w:hAnsiTheme="minorHAnsi"/>
        </w:rPr>
        <w:t xml:space="preserve">and locality in which they live. Therefore, research and planning necessarily take place at a number of levels. Young people are central to the process of research, analysis and planning that leads to an effective youth work offer and we will work hard to ensure they are involved in a very real way. </w:t>
      </w:r>
    </w:p>
    <w:p w:rsidR="000D7B59" w:rsidRPr="00520449" w:rsidRDefault="000D7B59" w:rsidP="00431B82">
      <w:pPr>
        <w:rPr>
          <w:rFonts w:asciiTheme="minorHAnsi" w:hAnsiTheme="minorHAnsi"/>
        </w:rPr>
      </w:pPr>
    </w:p>
    <w:p w:rsidR="000D7B59" w:rsidRPr="00520449" w:rsidRDefault="00930C6D" w:rsidP="00431B82">
      <w:pPr>
        <w:rPr>
          <w:rFonts w:asciiTheme="minorHAnsi" w:hAnsiTheme="minorHAnsi"/>
        </w:rPr>
      </w:pPr>
      <w:r w:rsidRPr="00520449">
        <w:rPr>
          <w:rFonts w:asciiTheme="minorHAnsi" w:hAnsiTheme="minorHAnsi"/>
        </w:rPr>
        <w:t>Our work identifying young people’s needs reflects national data. Nevertheless, going forward we need to increase our understanding of the impact of 24/7 social media, increasing our support for young people suffering from menta</w:t>
      </w:r>
      <w:r w:rsidR="00070831" w:rsidRPr="00520449">
        <w:rPr>
          <w:rFonts w:asciiTheme="minorHAnsi" w:hAnsiTheme="minorHAnsi"/>
        </w:rPr>
        <w:t>l health problems and continue</w:t>
      </w:r>
      <w:r w:rsidRPr="00520449">
        <w:rPr>
          <w:rFonts w:asciiTheme="minorHAnsi" w:hAnsiTheme="minorHAnsi"/>
        </w:rPr>
        <w:t xml:space="preserve"> to make our activity sessions more inclusive.</w:t>
      </w:r>
    </w:p>
    <w:p w:rsidR="000D7B59" w:rsidRPr="00520449" w:rsidRDefault="000D7B59" w:rsidP="00431B82">
      <w:pPr>
        <w:rPr>
          <w:rFonts w:asciiTheme="minorHAnsi" w:hAnsiTheme="minorHAnsi"/>
        </w:rPr>
      </w:pPr>
    </w:p>
    <w:p w:rsidR="000D7B59" w:rsidRPr="00520449" w:rsidRDefault="00930C6D" w:rsidP="00431B82">
      <w:pPr>
        <w:rPr>
          <w:rFonts w:asciiTheme="minorHAnsi" w:hAnsiTheme="minorHAnsi"/>
        </w:rPr>
      </w:pPr>
      <w:r w:rsidRPr="00520449">
        <w:rPr>
          <w:rFonts w:asciiTheme="minorHAnsi" w:hAnsiTheme="minorHAnsi"/>
          <w:highlight w:val="white"/>
        </w:rPr>
        <w:t>The Prince’s Trust youth index, the largest survey of its kind, found that young people without a positive role model of the same gender are 67% more likely to be unemployed than their counterparts who do have such a figure in their lives. Setting a good example is possibly the most valuable gift to a young person; w</w:t>
      </w:r>
      <w:r w:rsidRPr="00520449">
        <w:rPr>
          <w:rFonts w:asciiTheme="minorHAnsi" w:hAnsiTheme="minorHAnsi"/>
        </w:rPr>
        <w:t>e will continue to identify a range of diverse role models and provide opportunities for young people to be inspired by them.</w:t>
      </w:r>
    </w:p>
    <w:p w:rsidR="000D7B59" w:rsidRPr="00520449" w:rsidRDefault="000D7B59" w:rsidP="00431B82">
      <w:pPr>
        <w:rPr>
          <w:rFonts w:asciiTheme="minorHAnsi" w:hAnsiTheme="minorHAnsi"/>
        </w:rPr>
      </w:pPr>
    </w:p>
    <w:p w:rsidR="000D7B59" w:rsidRPr="00520449" w:rsidRDefault="00930C6D" w:rsidP="00431B82">
      <w:pPr>
        <w:rPr>
          <w:rFonts w:asciiTheme="minorHAnsi" w:hAnsiTheme="minorHAnsi"/>
        </w:rPr>
      </w:pPr>
      <w:r w:rsidRPr="00520449">
        <w:rPr>
          <w:rFonts w:asciiTheme="minorHAnsi" w:hAnsiTheme="minorHAnsi"/>
        </w:rPr>
        <w:t xml:space="preserve">Our Youth Ambition team have a workforce development plan to ensure that management, employees and volunteers have the necessary knowledge, skills, capabilities and values to effectively deliver and improve services to children and young people. We will improve the training for our workforce so they are better able to support young people suffering from mental health problems (and other issues identified within the needs analysis) and encourage other service providers to do the same. We will undertake further training on social media </w:t>
      </w:r>
      <w:r w:rsidR="000967CA" w:rsidRPr="00520449">
        <w:rPr>
          <w:rFonts w:asciiTheme="minorHAnsi" w:hAnsiTheme="minorHAnsi"/>
        </w:rPr>
        <w:t xml:space="preserve">so we can use </w:t>
      </w:r>
      <w:r w:rsidRPr="00520449">
        <w:rPr>
          <w:rFonts w:asciiTheme="minorHAnsi" w:hAnsiTheme="minorHAnsi"/>
        </w:rPr>
        <w:t>it more effectively to communicate with young people, alongside improving our understanding of the pressures it places on young people.</w:t>
      </w:r>
    </w:p>
    <w:p w:rsidR="000D7B59" w:rsidRPr="00520449" w:rsidRDefault="000D7B59" w:rsidP="00431B82">
      <w:pPr>
        <w:rPr>
          <w:rFonts w:asciiTheme="minorHAnsi" w:hAnsiTheme="minorHAnsi"/>
        </w:rPr>
      </w:pPr>
    </w:p>
    <w:p w:rsidR="000D7B59" w:rsidRPr="00520449" w:rsidRDefault="00930C6D" w:rsidP="00431B82">
      <w:pPr>
        <w:rPr>
          <w:rFonts w:asciiTheme="minorHAnsi" w:hAnsiTheme="minorHAnsi"/>
        </w:rPr>
      </w:pPr>
      <w:r w:rsidRPr="00520449">
        <w:rPr>
          <w:rFonts w:asciiTheme="minorHAnsi" w:hAnsiTheme="minorHAnsi"/>
        </w:rPr>
        <w:t>Youth Ambition is committed to providing the highest levels of service possible to young people. To continually improve the quality of our services, we will use a quality assurance process that involves young people. We will obtain the National Youth Agencies quality assurance mark ‘Better Outcomes for Young People’ for our Youth Ambition Programme. The quality mark will result in tangible evidence of the impact of the organisation in improving outcomes for young people. At a time of reducing resources and a sharp focus on value for money, evidence of impact is in</w:t>
      </w:r>
      <w:r w:rsidR="00063519" w:rsidRPr="00520449">
        <w:rPr>
          <w:rFonts w:asciiTheme="minorHAnsi" w:hAnsiTheme="minorHAnsi"/>
        </w:rPr>
        <w:t xml:space="preserve">creasingly important. </w:t>
      </w:r>
    </w:p>
    <w:p w:rsidR="000D7B59" w:rsidRPr="00520449" w:rsidRDefault="000D7B59" w:rsidP="00431B82">
      <w:pPr>
        <w:rPr>
          <w:rFonts w:asciiTheme="minorHAnsi" w:hAnsiTheme="minorHAnsi"/>
        </w:rPr>
      </w:pPr>
    </w:p>
    <w:p w:rsidR="000D7B59" w:rsidRPr="00520449" w:rsidRDefault="00930C6D" w:rsidP="00431B82">
      <w:pPr>
        <w:rPr>
          <w:rFonts w:asciiTheme="minorHAnsi" w:hAnsiTheme="minorHAnsi"/>
        </w:rPr>
      </w:pPr>
      <w:r w:rsidRPr="00520449">
        <w:rPr>
          <w:rFonts w:asciiTheme="minorHAnsi" w:hAnsiTheme="minorHAnsi"/>
        </w:rPr>
        <w:t xml:space="preserve">As young people’s needs and circumstances change they move in and out of specialist provision, such as that provided by the County Council. This means we need to be able to identify young people with greater needs so we can ensure their broader needs are also being met, this requires effective communication with our partners. As specialist provision continues to reduce, and the needs of young people increase, universal providers will continue to be placed under greater strain. This </w:t>
      </w:r>
      <w:r w:rsidRPr="00520449">
        <w:rPr>
          <w:rFonts w:asciiTheme="minorHAnsi" w:hAnsiTheme="minorHAnsi"/>
        </w:rPr>
        <w:lastRenderedPageBreak/>
        <w:t>strategy encourages partners to work closer together around common goals to try to mitigate the impact of this</w:t>
      </w:r>
      <w:r w:rsidR="00485018">
        <w:rPr>
          <w:rFonts w:asciiTheme="minorHAnsi" w:hAnsiTheme="minorHAnsi"/>
        </w:rPr>
        <w:t xml:space="preserve"> reduction of resources</w:t>
      </w:r>
      <w:r w:rsidRPr="00520449">
        <w:rPr>
          <w:rFonts w:asciiTheme="minorHAnsi" w:hAnsiTheme="minorHAnsi"/>
        </w:rPr>
        <w:t>.</w:t>
      </w:r>
      <w:r w:rsidR="000967CA" w:rsidRPr="00520449">
        <w:rPr>
          <w:rFonts w:asciiTheme="minorHAnsi" w:hAnsiTheme="minorHAnsi"/>
        </w:rPr>
        <w:t xml:space="preserve"> </w:t>
      </w:r>
    </w:p>
    <w:p w:rsidR="00C11197" w:rsidRPr="00520449" w:rsidRDefault="00856DD5" w:rsidP="00431B82">
      <w:pPr>
        <w:pStyle w:val="Heading2"/>
        <w:shd w:val="clear" w:color="auto" w:fill="FFFFFF"/>
        <w:spacing w:before="100" w:after="200"/>
        <w:rPr>
          <w:rFonts w:asciiTheme="minorHAnsi" w:hAnsiTheme="minorHAnsi"/>
          <w:color w:val="4F81BD" w:themeColor="accent1"/>
          <w:u w:val="single"/>
        </w:rPr>
      </w:pPr>
      <w:r w:rsidRPr="00520449">
        <w:rPr>
          <w:rFonts w:asciiTheme="minorHAnsi" w:hAnsiTheme="minorHAnsi"/>
          <w:color w:val="E36C0A" w:themeColor="accent6" w:themeShade="BF"/>
          <w:u w:val="single"/>
        </w:rPr>
        <w:t>H</w:t>
      </w:r>
      <w:r w:rsidR="009136F8" w:rsidRPr="00520449">
        <w:rPr>
          <w:rFonts w:asciiTheme="minorHAnsi" w:hAnsiTheme="minorHAnsi"/>
          <w:color w:val="E36C0A" w:themeColor="accent6" w:themeShade="BF"/>
          <w:u w:val="single"/>
        </w:rPr>
        <w:t xml:space="preserve">EALTHY - </w:t>
      </w:r>
      <w:r w:rsidR="00571938" w:rsidRPr="00520449">
        <w:rPr>
          <w:rFonts w:asciiTheme="minorHAnsi" w:hAnsiTheme="minorHAnsi"/>
          <w:color w:val="E36C0A" w:themeColor="accent6" w:themeShade="BF"/>
          <w:u w:val="single"/>
        </w:rPr>
        <w:t xml:space="preserve">Section 1 of </w:t>
      </w:r>
      <w:r w:rsidR="00571938" w:rsidRPr="00520449">
        <w:rPr>
          <w:rFonts w:asciiTheme="minorHAnsi" w:hAnsiTheme="minorHAnsi"/>
          <w:i/>
          <w:color w:val="E36C0A" w:themeColor="accent6" w:themeShade="BF"/>
          <w:u w:val="single"/>
        </w:rPr>
        <w:t>Ready by 21</w:t>
      </w:r>
      <w:r w:rsidR="005B2DBB" w:rsidRPr="00520449">
        <w:rPr>
          <w:rFonts w:asciiTheme="minorHAnsi" w:hAnsiTheme="minorHAnsi"/>
          <w:color w:val="E36C0A" w:themeColor="accent6" w:themeShade="BF"/>
          <w:u w:val="single"/>
        </w:rPr>
        <w:t xml:space="preserve"> </w:t>
      </w:r>
    </w:p>
    <w:p w:rsidR="00C11197" w:rsidRPr="00520449" w:rsidRDefault="005B2DBB" w:rsidP="00431B82">
      <w:pPr>
        <w:pStyle w:val="Heading3"/>
        <w:rPr>
          <w:rFonts w:asciiTheme="minorHAnsi" w:hAnsiTheme="minorHAnsi"/>
          <w:color w:val="E36C0A" w:themeColor="accent6" w:themeShade="BF"/>
          <w:sz w:val="26"/>
          <w:szCs w:val="26"/>
        </w:rPr>
      </w:pPr>
      <w:bookmarkStart w:id="21" w:name="_td4j51m63sfk" w:colFirst="0" w:colLast="0"/>
      <w:bookmarkEnd w:id="21"/>
      <w:r w:rsidRPr="00520449">
        <w:rPr>
          <w:rFonts w:asciiTheme="minorHAnsi" w:hAnsiTheme="minorHAnsi"/>
          <w:color w:val="E36C0A" w:themeColor="accent6" w:themeShade="BF"/>
          <w:sz w:val="26"/>
          <w:szCs w:val="26"/>
        </w:rPr>
        <w:t xml:space="preserve">a) </w:t>
      </w:r>
      <w:r w:rsidR="00C11197" w:rsidRPr="00520449">
        <w:rPr>
          <w:rFonts w:asciiTheme="minorHAnsi" w:hAnsiTheme="minorHAnsi"/>
          <w:color w:val="E36C0A" w:themeColor="accent6" w:themeShade="BF"/>
          <w:sz w:val="26"/>
          <w:szCs w:val="26"/>
        </w:rPr>
        <w:t xml:space="preserve">Mental Health &amp; Wellbeing </w:t>
      </w:r>
    </w:p>
    <w:p w:rsidR="00353ECA" w:rsidRPr="00520449" w:rsidRDefault="005B2DBB" w:rsidP="00431B82">
      <w:pPr>
        <w:rPr>
          <w:rFonts w:asciiTheme="minorHAnsi" w:hAnsiTheme="minorHAnsi"/>
        </w:rPr>
      </w:pPr>
      <w:r w:rsidRPr="00520449">
        <w:rPr>
          <w:rFonts w:asciiTheme="minorHAnsi" w:hAnsiTheme="minorHAnsi"/>
        </w:rPr>
        <w:t xml:space="preserve">One of </w:t>
      </w:r>
      <w:r w:rsidR="00C11197" w:rsidRPr="00520449">
        <w:rPr>
          <w:rFonts w:asciiTheme="minorHAnsi" w:hAnsiTheme="minorHAnsi"/>
        </w:rPr>
        <w:t>the greatest health concern</w:t>
      </w:r>
      <w:r w:rsidRPr="00520449">
        <w:rPr>
          <w:rFonts w:asciiTheme="minorHAnsi" w:hAnsiTheme="minorHAnsi"/>
        </w:rPr>
        <w:t>s facing young people in our city</w:t>
      </w:r>
      <w:r w:rsidR="00C11197" w:rsidRPr="00520449">
        <w:rPr>
          <w:rFonts w:asciiTheme="minorHAnsi" w:hAnsiTheme="minorHAnsi"/>
        </w:rPr>
        <w:t xml:space="preserve"> is the sharp rise in mental health issues; referrals to the Child and Adolescence Mental Health Service increased by 34% in 2016.</w:t>
      </w:r>
    </w:p>
    <w:p w:rsidR="00353ECA" w:rsidRPr="00520449" w:rsidRDefault="00353ECA" w:rsidP="00431B82">
      <w:pPr>
        <w:rPr>
          <w:rFonts w:asciiTheme="minorHAnsi" w:hAnsiTheme="minorHAnsi"/>
        </w:rPr>
      </w:pPr>
    </w:p>
    <w:p w:rsidR="00C11197" w:rsidRPr="00520449" w:rsidRDefault="00C11197" w:rsidP="00431B82">
      <w:pPr>
        <w:rPr>
          <w:rFonts w:asciiTheme="minorHAnsi" w:hAnsiTheme="minorHAnsi"/>
        </w:rPr>
      </w:pPr>
      <w:r w:rsidRPr="00520449">
        <w:rPr>
          <w:rFonts w:asciiTheme="minorHAnsi" w:hAnsiTheme="minorHAnsi"/>
        </w:rPr>
        <w:t xml:space="preserve">Personal and social factors such as stressful life events, bullying and physical illness alongside the relentless barrage of pressure from social media are all contributing to this increase. </w:t>
      </w:r>
      <w:r w:rsidR="00B3453A" w:rsidRPr="00520449">
        <w:rPr>
          <w:rFonts w:asciiTheme="minorHAnsi" w:hAnsiTheme="minorHAnsi"/>
          <w:color w:val="auto"/>
        </w:rPr>
        <w:t>This leads to low self-esteem and lack of confidence, anxiety, depression and eating disorder</w:t>
      </w:r>
      <w:r w:rsidR="000967CA" w:rsidRPr="00520449">
        <w:rPr>
          <w:rFonts w:asciiTheme="minorHAnsi" w:hAnsiTheme="minorHAnsi"/>
          <w:color w:val="auto"/>
        </w:rPr>
        <w:t>s</w:t>
      </w:r>
      <w:r w:rsidR="00B3453A" w:rsidRPr="00520449">
        <w:rPr>
          <w:rFonts w:asciiTheme="minorHAnsi" w:hAnsiTheme="minorHAnsi"/>
          <w:color w:val="auto"/>
        </w:rPr>
        <w:t xml:space="preserve">. </w:t>
      </w:r>
      <w:r w:rsidRPr="00520449">
        <w:rPr>
          <w:rFonts w:asciiTheme="minorHAnsi" w:hAnsiTheme="minorHAnsi"/>
        </w:rPr>
        <w:t xml:space="preserve">More positively though, there is less stigma attached to mental health which contributes to increased reporting by young people.  </w:t>
      </w:r>
    </w:p>
    <w:p w:rsidR="00C11197" w:rsidRPr="00520449" w:rsidRDefault="00C11197" w:rsidP="00431B82">
      <w:pPr>
        <w:rPr>
          <w:rFonts w:asciiTheme="minorHAnsi" w:hAnsiTheme="minorHAnsi"/>
        </w:rPr>
      </w:pPr>
    </w:p>
    <w:p w:rsidR="00C11197" w:rsidRPr="00520449" w:rsidRDefault="00C11197" w:rsidP="00431B82">
      <w:pPr>
        <w:rPr>
          <w:rFonts w:asciiTheme="minorHAnsi" w:hAnsiTheme="minorHAnsi"/>
          <w:color w:val="auto"/>
        </w:rPr>
      </w:pPr>
      <w:r w:rsidRPr="00520449">
        <w:rPr>
          <w:rFonts w:asciiTheme="minorHAnsi" w:hAnsiTheme="minorHAnsi"/>
          <w:color w:val="auto"/>
        </w:rPr>
        <w:t>A study by Demos (Mind over Matter, 2015) suggests that schools are fai</w:t>
      </w:r>
      <w:r w:rsidR="000967CA" w:rsidRPr="00520449">
        <w:rPr>
          <w:rFonts w:asciiTheme="minorHAnsi" w:hAnsiTheme="minorHAnsi"/>
          <w:color w:val="auto"/>
        </w:rPr>
        <w:t>ling to support the mental well</w:t>
      </w:r>
      <w:r w:rsidRPr="00520449">
        <w:rPr>
          <w:rFonts w:asciiTheme="minorHAnsi" w:hAnsiTheme="minorHAnsi"/>
          <w:color w:val="auto"/>
        </w:rPr>
        <w:t xml:space="preserve">being of the children in their care. The study concluded that final year secondary students are half as likely to be happy with their lives as 14 year olds and considerably less likely to think their parents and teachers believe in them. </w:t>
      </w:r>
    </w:p>
    <w:p w:rsidR="00AD0A10" w:rsidRPr="00520449" w:rsidRDefault="00AD0A10" w:rsidP="00431B82">
      <w:pPr>
        <w:rPr>
          <w:rFonts w:asciiTheme="minorHAnsi" w:hAnsiTheme="minorHAnsi"/>
          <w:color w:val="auto"/>
        </w:rPr>
      </w:pPr>
    </w:p>
    <w:p w:rsidR="00C11197" w:rsidRPr="00520449" w:rsidRDefault="00FC4642" w:rsidP="00431B82">
      <w:pPr>
        <w:pStyle w:val="Heading3"/>
        <w:rPr>
          <w:rFonts w:asciiTheme="minorHAnsi" w:hAnsiTheme="minorHAnsi"/>
          <w:color w:val="E36C0A" w:themeColor="accent6" w:themeShade="BF"/>
          <w:sz w:val="26"/>
          <w:szCs w:val="26"/>
        </w:rPr>
      </w:pPr>
      <w:bookmarkStart w:id="22" w:name="_ohad4jecqari" w:colFirst="0" w:colLast="0"/>
      <w:bookmarkEnd w:id="22"/>
      <w:r w:rsidRPr="00520449">
        <w:rPr>
          <w:rFonts w:asciiTheme="minorHAnsi" w:hAnsiTheme="minorHAnsi"/>
          <w:color w:val="E36C0A" w:themeColor="accent6" w:themeShade="BF"/>
          <w:sz w:val="26"/>
          <w:szCs w:val="26"/>
        </w:rPr>
        <w:t xml:space="preserve">b) </w:t>
      </w:r>
      <w:r w:rsidR="00C11197" w:rsidRPr="00520449">
        <w:rPr>
          <w:rFonts w:asciiTheme="minorHAnsi" w:hAnsiTheme="minorHAnsi"/>
          <w:color w:val="E36C0A" w:themeColor="accent6" w:themeShade="BF"/>
          <w:sz w:val="26"/>
          <w:szCs w:val="26"/>
        </w:rPr>
        <w:t xml:space="preserve">Physical Health </w:t>
      </w:r>
    </w:p>
    <w:p w:rsidR="00C11197" w:rsidRPr="00520449" w:rsidRDefault="00C11197" w:rsidP="00431B82">
      <w:pPr>
        <w:rPr>
          <w:rFonts w:asciiTheme="minorHAnsi" w:hAnsiTheme="minorHAnsi"/>
        </w:rPr>
      </w:pPr>
      <w:r w:rsidRPr="00520449">
        <w:rPr>
          <w:rFonts w:asciiTheme="minorHAnsi" w:hAnsiTheme="minorHAnsi"/>
        </w:rPr>
        <w:t>A range of health inequalities are prevalent in Oxford’s population; life expectancy is 7.7 years lower for men in the most deprived areas of the city compared to the least deprived areas.</w:t>
      </w:r>
      <w:r w:rsidRPr="00520449">
        <w:rPr>
          <w:rFonts w:asciiTheme="minorHAnsi" w:hAnsiTheme="minorHAnsi"/>
          <w:vertAlign w:val="superscript"/>
        </w:rPr>
        <w:footnoteReference w:id="20"/>
      </w:r>
      <w:r w:rsidRPr="00520449">
        <w:rPr>
          <w:rFonts w:asciiTheme="minorHAnsi" w:hAnsiTheme="minorHAnsi"/>
        </w:rPr>
        <w:t xml:space="preserve"> Research has found that 19% of children in their last year of Primary School, Year 6, are classified as </w:t>
      </w:r>
      <w:hyperlink r:id="rId16">
        <w:r w:rsidRPr="00520449">
          <w:rPr>
            <w:rFonts w:asciiTheme="minorHAnsi" w:hAnsiTheme="minorHAnsi"/>
          </w:rPr>
          <w:t>obese</w:t>
        </w:r>
      </w:hyperlink>
      <w:r w:rsidRPr="00520449">
        <w:rPr>
          <w:rFonts w:asciiTheme="minorHAnsi" w:hAnsiTheme="minorHAnsi"/>
        </w:rPr>
        <w:t>. Whilst this is similar to the national average of children living in urban areas, these figures are concerning as 79% of children who are obese in their teens are l</w:t>
      </w:r>
      <w:r w:rsidR="00353ECA" w:rsidRPr="00520449">
        <w:rPr>
          <w:rFonts w:asciiTheme="minorHAnsi" w:hAnsiTheme="minorHAnsi"/>
        </w:rPr>
        <w:t>ikely to remain obese as adults</w:t>
      </w:r>
      <w:r w:rsidRPr="00520449">
        <w:rPr>
          <w:rFonts w:asciiTheme="minorHAnsi" w:hAnsiTheme="minorHAnsi"/>
        </w:rPr>
        <w:t>, leading to health problems including type 2 diabetes and heart disease.</w:t>
      </w:r>
      <w:r w:rsidRPr="00520449">
        <w:rPr>
          <w:rFonts w:asciiTheme="minorHAnsi" w:hAnsiTheme="minorHAnsi"/>
          <w:vertAlign w:val="superscript"/>
        </w:rPr>
        <w:footnoteReference w:id="21"/>
      </w:r>
      <w:r w:rsidRPr="00520449">
        <w:rPr>
          <w:rFonts w:asciiTheme="minorHAnsi" w:hAnsiTheme="minorHAnsi"/>
        </w:rPr>
        <w:t xml:space="preserve"> Alcohol-specific hospital stays are much higher than the England average, with a rate of 74.7 per 100,000 in Oxford compared to 36.6 per 100,000 in England. </w:t>
      </w:r>
      <w:bookmarkStart w:id="23" w:name="_vl1kxdmvovat" w:colFirst="0" w:colLast="0"/>
      <w:bookmarkEnd w:id="23"/>
    </w:p>
    <w:p w:rsidR="00856DD0" w:rsidRPr="00520449" w:rsidRDefault="00856DD0" w:rsidP="00431B82">
      <w:pPr>
        <w:rPr>
          <w:rFonts w:asciiTheme="minorHAnsi" w:hAnsiTheme="minorHAnsi"/>
        </w:rPr>
      </w:pPr>
    </w:p>
    <w:p w:rsidR="00C11197" w:rsidRPr="00520449" w:rsidRDefault="00C11197" w:rsidP="00431B82">
      <w:pPr>
        <w:rPr>
          <w:rFonts w:asciiTheme="minorHAnsi" w:eastAsia="Arial" w:hAnsiTheme="minorHAnsi" w:cs="Arial"/>
        </w:rPr>
      </w:pPr>
      <w:r w:rsidRPr="00520449">
        <w:rPr>
          <w:rFonts w:asciiTheme="minorHAnsi" w:hAnsiTheme="minorHAnsi"/>
        </w:rPr>
        <w:t>There have been significant changes in young people’s lifestyles over recent decades; one notable shift is the reduction in the time children are spending outdoors. In the UK the likelihood of children</w:t>
      </w:r>
      <w:r w:rsidR="00571938" w:rsidRPr="00520449">
        <w:rPr>
          <w:rFonts w:asciiTheme="minorHAnsi" w:hAnsiTheme="minorHAnsi"/>
        </w:rPr>
        <w:t xml:space="preserve"> </w:t>
      </w:r>
      <w:r w:rsidRPr="00520449">
        <w:rPr>
          <w:rFonts w:asciiTheme="minorHAnsi" w:hAnsiTheme="minorHAnsi"/>
        </w:rPr>
        <w:t>visiting any green space at all has halved in a generation, which leads to a range of negative health consequences on their physical, social and emotional development.</w:t>
      </w:r>
      <w:r w:rsidRPr="00520449">
        <w:rPr>
          <w:rFonts w:asciiTheme="minorHAnsi" w:eastAsia="Arial" w:hAnsiTheme="minorHAnsi" w:cs="Arial"/>
          <w:vertAlign w:val="superscript"/>
        </w:rPr>
        <w:footnoteReference w:id="22"/>
      </w:r>
      <w:r w:rsidRPr="00520449">
        <w:rPr>
          <w:rFonts w:asciiTheme="minorHAnsi" w:eastAsia="Arial" w:hAnsiTheme="minorHAnsi" w:cs="Arial"/>
        </w:rPr>
        <w:t xml:space="preserve"> </w:t>
      </w:r>
    </w:p>
    <w:p w:rsidR="00B3453A" w:rsidRPr="00520449" w:rsidRDefault="00B3453A" w:rsidP="00431B82">
      <w:pPr>
        <w:rPr>
          <w:rFonts w:asciiTheme="minorHAnsi" w:eastAsia="Arial" w:hAnsiTheme="minorHAnsi" w:cs="Arial"/>
        </w:rPr>
      </w:pPr>
    </w:p>
    <w:p w:rsidR="00B3453A" w:rsidRPr="00520449" w:rsidRDefault="000967CA" w:rsidP="00431B82">
      <w:pPr>
        <w:rPr>
          <w:rFonts w:asciiTheme="minorHAnsi" w:hAnsiTheme="minorHAnsi"/>
          <w:b/>
          <w:sz w:val="26"/>
          <w:szCs w:val="26"/>
        </w:rPr>
      </w:pPr>
      <w:bookmarkStart w:id="24" w:name="_mc1bf49u03ut" w:colFirst="0" w:colLast="0"/>
      <w:bookmarkEnd w:id="24"/>
      <w:r w:rsidRPr="00520449">
        <w:rPr>
          <w:rFonts w:asciiTheme="minorHAnsi" w:hAnsiTheme="minorHAnsi"/>
          <w:b/>
          <w:color w:val="E36C0A" w:themeColor="accent6" w:themeShade="BF"/>
          <w:sz w:val="26"/>
          <w:szCs w:val="26"/>
        </w:rPr>
        <w:t xml:space="preserve">c) </w:t>
      </w:r>
      <w:r w:rsidR="00571938" w:rsidRPr="00520449">
        <w:rPr>
          <w:rFonts w:asciiTheme="minorHAnsi" w:hAnsiTheme="minorHAnsi"/>
          <w:b/>
          <w:color w:val="E36C0A" w:themeColor="accent6" w:themeShade="BF"/>
          <w:sz w:val="26"/>
          <w:szCs w:val="26"/>
        </w:rPr>
        <w:t>Sexual health &amp; relationships</w:t>
      </w:r>
    </w:p>
    <w:p w:rsidR="002E517F" w:rsidRPr="00520449" w:rsidRDefault="002E517F" w:rsidP="00431B82">
      <w:pPr>
        <w:rPr>
          <w:rFonts w:asciiTheme="minorHAnsi" w:eastAsia="Arial" w:hAnsiTheme="minorHAnsi" w:cs="Arial"/>
        </w:rPr>
      </w:pPr>
    </w:p>
    <w:p w:rsidR="00B3453A" w:rsidRPr="00520449" w:rsidRDefault="00FC4642" w:rsidP="00431B82">
      <w:pPr>
        <w:rPr>
          <w:rFonts w:asciiTheme="minorHAnsi" w:eastAsia="Arial" w:hAnsiTheme="minorHAnsi" w:cs="Arial"/>
        </w:rPr>
      </w:pPr>
      <w:r w:rsidRPr="00520449">
        <w:rPr>
          <w:rFonts w:asciiTheme="minorHAnsi" w:hAnsiTheme="minorHAnsi"/>
        </w:rPr>
        <w:t>In Oxford in the early 2000's there was a high rate of conception amongst young people aged under-18, the rate has now dropped to levels similar to, or below, the England average. However, there are still high rates in some areas of the city. </w:t>
      </w:r>
      <w:r w:rsidR="00B3453A" w:rsidRPr="00520449">
        <w:rPr>
          <w:rFonts w:asciiTheme="minorHAnsi" w:eastAsia="Arial" w:hAnsiTheme="minorHAnsi" w:cs="Arial"/>
        </w:rPr>
        <w:t>There is no doubt that children are</w:t>
      </w:r>
      <w:r w:rsidR="00856DD0" w:rsidRPr="00520449">
        <w:rPr>
          <w:rFonts w:asciiTheme="minorHAnsi" w:eastAsia="Arial" w:hAnsiTheme="minorHAnsi" w:cs="Arial"/>
        </w:rPr>
        <w:t xml:space="preserve"> now</w:t>
      </w:r>
      <w:r w:rsidR="00B3453A" w:rsidRPr="00520449">
        <w:rPr>
          <w:rFonts w:asciiTheme="minorHAnsi" w:eastAsia="Arial" w:hAnsiTheme="minorHAnsi" w:cs="Arial"/>
        </w:rPr>
        <w:t xml:space="preserve"> exposed to sexual </w:t>
      </w:r>
      <w:r w:rsidR="00B3453A" w:rsidRPr="00520449">
        <w:rPr>
          <w:rFonts w:asciiTheme="minorHAnsi" w:eastAsia="Arial" w:hAnsiTheme="minorHAnsi" w:cs="Arial"/>
        </w:rPr>
        <w:lastRenderedPageBreak/>
        <w:t>images at a far younger age</w:t>
      </w:r>
      <w:r w:rsidRPr="00520449">
        <w:rPr>
          <w:rFonts w:asciiTheme="minorHAnsi" w:eastAsia="Arial" w:hAnsiTheme="minorHAnsi" w:cs="Arial"/>
        </w:rPr>
        <w:t xml:space="preserve">, across a wider range of media </w:t>
      </w:r>
      <w:r w:rsidR="00B3453A" w:rsidRPr="00520449">
        <w:rPr>
          <w:rFonts w:asciiTheme="minorHAnsi" w:eastAsia="Arial" w:hAnsiTheme="minorHAnsi" w:cs="Arial"/>
        </w:rPr>
        <w:t xml:space="preserve">than ever before, including music videos, website and social media. </w:t>
      </w:r>
    </w:p>
    <w:p w:rsidR="002E517F" w:rsidRPr="00520449" w:rsidRDefault="002E517F" w:rsidP="00431B82">
      <w:pPr>
        <w:rPr>
          <w:rFonts w:asciiTheme="minorHAnsi" w:eastAsia="Arial" w:hAnsiTheme="minorHAnsi" w:cs="Arial"/>
        </w:rPr>
      </w:pPr>
    </w:p>
    <w:p w:rsidR="00391A46" w:rsidRPr="00520449" w:rsidRDefault="00FC4642" w:rsidP="00431B82">
      <w:pPr>
        <w:rPr>
          <w:rFonts w:asciiTheme="minorHAnsi" w:eastAsia="Arial" w:hAnsiTheme="minorHAnsi" w:cs="Arial"/>
          <w:color w:val="auto"/>
        </w:rPr>
      </w:pPr>
      <w:r w:rsidRPr="00520449">
        <w:rPr>
          <w:rFonts w:asciiTheme="minorHAnsi" w:eastAsia="Arial" w:hAnsiTheme="minorHAnsi" w:cs="Arial"/>
        </w:rPr>
        <w:t>Therefore, i</w:t>
      </w:r>
      <w:r w:rsidR="00391A46" w:rsidRPr="00520449">
        <w:rPr>
          <w:rFonts w:asciiTheme="minorHAnsi" w:eastAsia="Arial" w:hAnsiTheme="minorHAnsi" w:cs="Arial"/>
        </w:rPr>
        <w:t>t is</w:t>
      </w:r>
      <w:r w:rsidRPr="00520449">
        <w:rPr>
          <w:rFonts w:asciiTheme="minorHAnsi" w:eastAsia="Arial" w:hAnsiTheme="minorHAnsi" w:cs="Arial"/>
        </w:rPr>
        <w:t xml:space="preserve"> more</w:t>
      </w:r>
      <w:r w:rsidR="00391A46" w:rsidRPr="00520449">
        <w:rPr>
          <w:rFonts w:asciiTheme="minorHAnsi" w:eastAsia="Arial" w:hAnsiTheme="minorHAnsi" w:cs="Arial"/>
        </w:rPr>
        <w:t xml:space="preserve"> important</w:t>
      </w:r>
      <w:r w:rsidRPr="00520449">
        <w:rPr>
          <w:rFonts w:asciiTheme="minorHAnsi" w:eastAsia="Arial" w:hAnsiTheme="minorHAnsi" w:cs="Arial"/>
        </w:rPr>
        <w:t xml:space="preserve"> than ever</w:t>
      </w:r>
      <w:r w:rsidR="00391A46" w:rsidRPr="00520449">
        <w:rPr>
          <w:rFonts w:asciiTheme="minorHAnsi" w:eastAsia="Arial" w:hAnsiTheme="minorHAnsi" w:cs="Arial"/>
        </w:rPr>
        <w:t xml:space="preserve"> that young people are </w:t>
      </w:r>
      <w:r w:rsidRPr="00520449">
        <w:rPr>
          <w:rFonts w:asciiTheme="minorHAnsi" w:eastAsia="Arial" w:hAnsiTheme="minorHAnsi" w:cs="Arial"/>
        </w:rPr>
        <w:t xml:space="preserve">able to access </w:t>
      </w:r>
      <w:r w:rsidR="00391A46" w:rsidRPr="00520449">
        <w:rPr>
          <w:rFonts w:asciiTheme="minorHAnsi" w:eastAsia="Arial" w:hAnsiTheme="minorHAnsi" w:cs="Arial"/>
        </w:rPr>
        <w:t>advice</w:t>
      </w:r>
      <w:r w:rsidRPr="00520449">
        <w:rPr>
          <w:rFonts w:asciiTheme="minorHAnsi" w:eastAsia="Arial" w:hAnsiTheme="minorHAnsi" w:cs="Arial"/>
        </w:rPr>
        <w:t xml:space="preserve"> and information</w:t>
      </w:r>
      <w:r w:rsidR="00391A46" w:rsidRPr="00520449">
        <w:rPr>
          <w:rFonts w:asciiTheme="minorHAnsi" w:eastAsia="Arial" w:hAnsiTheme="minorHAnsi" w:cs="Arial"/>
        </w:rPr>
        <w:t xml:space="preserve"> so they are able to have </w:t>
      </w:r>
      <w:r w:rsidRPr="00520449">
        <w:rPr>
          <w:rFonts w:asciiTheme="minorHAnsi" w:eastAsia="Arial" w:hAnsiTheme="minorHAnsi" w:cs="Arial"/>
        </w:rPr>
        <w:t xml:space="preserve">happy and </w:t>
      </w:r>
      <w:r w:rsidR="00391A46" w:rsidRPr="00520449">
        <w:rPr>
          <w:rFonts w:asciiTheme="minorHAnsi" w:eastAsia="Arial" w:hAnsiTheme="minorHAnsi" w:cs="Arial"/>
        </w:rPr>
        <w:t xml:space="preserve">healthy relationships </w:t>
      </w:r>
      <w:r w:rsidRPr="00520449">
        <w:rPr>
          <w:rFonts w:asciiTheme="minorHAnsi" w:eastAsia="Arial" w:hAnsiTheme="minorHAnsi" w:cs="Arial"/>
        </w:rPr>
        <w:t>and make informed choices about protecting their sexual health</w:t>
      </w:r>
      <w:r w:rsidR="00391A46" w:rsidRPr="00520449">
        <w:rPr>
          <w:rFonts w:asciiTheme="minorHAnsi" w:eastAsia="Arial" w:hAnsiTheme="minorHAnsi" w:cs="Arial"/>
        </w:rPr>
        <w:t>.</w:t>
      </w:r>
      <w:r w:rsidR="00611BEA" w:rsidRPr="00520449">
        <w:rPr>
          <w:rFonts w:asciiTheme="minorHAnsi" w:eastAsia="Arial" w:hAnsiTheme="minorHAnsi" w:cs="Arial"/>
          <w:color w:val="auto"/>
        </w:rPr>
        <w:t xml:space="preserve"> </w:t>
      </w:r>
    </w:p>
    <w:p w:rsidR="00665650" w:rsidRPr="00520449" w:rsidRDefault="00665650" w:rsidP="00431B82">
      <w:pPr>
        <w:rPr>
          <w:rFonts w:asciiTheme="minorHAnsi" w:eastAsia="Arial" w:hAnsiTheme="minorHAnsi" w:cs="Arial"/>
        </w:rPr>
      </w:pPr>
    </w:p>
    <w:p w:rsidR="00391A46" w:rsidRPr="00520449" w:rsidRDefault="00611BEA" w:rsidP="00431B82">
      <w:pPr>
        <w:pStyle w:val="Heading1"/>
        <w:spacing w:before="0" w:after="0"/>
        <w:jc w:val="left"/>
        <w:rPr>
          <w:rFonts w:asciiTheme="minorHAnsi" w:eastAsia="Arial" w:hAnsiTheme="minorHAnsi" w:cs="Arial"/>
          <w:b w:val="0"/>
          <w:color w:val="auto"/>
          <w:sz w:val="24"/>
          <w:szCs w:val="24"/>
        </w:rPr>
      </w:pPr>
      <w:r w:rsidRPr="00520449">
        <w:rPr>
          <w:rFonts w:asciiTheme="minorHAnsi" w:eastAsia="Arial" w:hAnsiTheme="minorHAnsi" w:cs="Arial"/>
          <w:b w:val="0"/>
          <w:color w:val="auto"/>
          <w:sz w:val="24"/>
          <w:szCs w:val="24"/>
        </w:rPr>
        <w:t>In 2015</w:t>
      </w:r>
      <w:r w:rsidR="00FC4642" w:rsidRPr="00520449">
        <w:rPr>
          <w:rFonts w:asciiTheme="minorHAnsi" w:eastAsia="Arial" w:hAnsiTheme="minorHAnsi" w:cs="Arial"/>
          <w:b w:val="0"/>
          <w:color w:val="auto"/>
          <w:sz w:val="24"/>
          <w:szCs w:val="24"/>
        </w:rPr>
        <w:t>,</w:t>
      </w:r>
      <w:r w:rsidR="00C062B0" w:rsidRPr="00520449">
        <w:rPr>
          <w:rFonts w:asciiTheme="minorHAnsi" w:eastAsia="Arial" w:hAnsiTheme="minorHAnsi" w:cs="Arial"/>
          <w:b w:val="0"/>
          <w:color w:val="auto"/>
          <w:sz w:val="24"/>
          <w:szCs w:val="24"/>
        </w:rPr>
        <w:t xml:space="preserve"> </w:t>
      </w:r>
      <w:r w:rsidR="00FC4642" w:rsidRPr="00520449">
        <w:rPr>
          <w:rFonts w:asciiTheme="minorHAnsi" w:eastAsia="Arial" w:hAnsiTheme="minorHAnsi" w:cs="Arial"/>
          <w:b w:val="0"/>
          <w:i/>
          <w:color w:val="auto"/>
          <w:sz w:val="24"/>
          <w:szCs w:val="24"/>
        </w:rPr>
        <w:t>T</w:t>
      </w:r>
      <w:r w:rsidR="00C062B0" w:rsidRPr="00520449">
        <w:rPr>
          <w:rFonts w:asciiTheme="minorHAnsi" w:eastAsia="Arial" w:hAnsiTheme="minorHAnsi" w:cs="Arial"/>
          <w:b w:val="0"/>
          <w:i/>
          <w:color w:val="auto"/>
          <w:sz w:val="24"/>
          <w:szCs w:val="24"/>
        </w:rPr>
        <w:t>he Guardian</w:t>
      </w:r>
      <w:r w:rsidR="00C062B0" w:rsidRPr="00520449">
        <w:rPr>
          <w:rFonts w:asciiTheme="minorHAnsi" w:eastAsia="Arial" w:hAnsiTheme="minorHAnsi" w:cs="Arial"/>
          <w:b w:val="0"/>
          <w:color w:val="auto"/>
          <w:sz w:val="24"/>
          <w:szCs w:val="24"/>
        </w:rPr>
        <w:t xml:space="preserve"> r</w:t>
      </w:r>
      <w:r w:rsidR="00C062B0" w:rsidRPr="00520449">
        <w:rPr>
          <w:rFonts w:asciiTheme="minorHAnsi" w:eastAsia="Times New Roman" w:hAnsiTheme="minorHAnsi" w:cs="Times New Roman"/>
          <w:b w:val="0"/>
          <w:color w:val="auto"/>
          <w:kern w:val="36"/>
          <w:sz w:val="24"/>
          <w:szCs w:val="24"/>
        </w:rPr>
        <w:t xml:space="preserve">eported child sexual abuse had risen </w:t>
      </w:r>
      <w:r w:rsidRPr="00520449">
        <w:rPr>
          <w:rFonts w:asciiTheme="minorHAnsi" w:eastAsia="Times New Roman" w:hAnsiTheme="minorHAnsi" w:cs="Times New Roman"/>
          <w:b w:val="0"/>
          <w:color w:val="auto"/>
          <w:kern w:val="36"/>
          <w:sz w:val="24"/>
          <w:szCs w:val="24"/>
        </w:rPr>
        <w:t xml:space="preserve">by </w:t>
      </w:r>
      <w:r w:rsidR="00C062B0" w:rsidRPr="00520449">
        <w:rPr>
          <w:rFonts w:asciiTheme="minorHAnsi" w:eastAsia="Times New Roman" w:hAnsiTheme="minorHAnsi" w:cs="Times New Roman"/>
          <w:b w:val="0"/>
          <w:color w:val="auto"/>
          <w:kern w:val="36"/>
          <w:sz w:val="24"/>
          <w:szCs w:val="24"/>
        </w:rPr>
        <w:t>60% in</w:t>
      </w:r>
      <w:r w:rsidR="00FC4642" w:rsidRPr="00520449">
        <w:rPr>
          <w:rFonts w:asciiTheme="minorHAnsi" w:eastAsia="Times New Roman" w:hAnsiTheme="minorHAnsi" w:cs="Times New Roman"/>
          <w:b w:val="0"/>
          <w:color w:val="auto"/>
          <w:kern w:val="36"/>
          <w:sz w:val="24"/>
          <w:szCs w:val="24"/>
        </w:rPr>
        <w:t xml:space="preserve"> the</w:t>
      </w:r>
      <w:r w:rsidR="00C062B0" w:rsidRPr="00520449">
        <w:rPr>
          <w:rFonts w:asciiTheme="minorHAnsi" w:eastAsia="Times New Roman" w:hAnsiTheme="minorHAnsi" w:cs="Times New Roman"/>
          <w:b w:val="0"/>
          <w:color w:val="auto"/>
          <w:kern w:val="36"/>
          <w:sz w:val="24"/>
          <w:szCs w:val="24"/>
        </w:rPr>
        <w:t xml:space="preserve"> last four years</w:t>
      </w:r>
      <w:r w:rsidR="00FC4642" w:rsidRPr="00520449">
        <w:rPr>
          <w:rFonts w:asciiTheme="minorHAnsi" w:eastAsia="Times New Roman" w:hAnsiTheme="minorHAnsi" w:cs="Times New Roman"/>
          <w:b w:val="0"/>
          <w:color w:val="auto"/>
          <w:kern w:val="36"/>
          <w:sz w:val="24"/>
          <w:szCs w:val="24"/>
        </w:rPr>
        <w:t>.</w:t>
      </w:r>
      <w:r w:rsidR="00665650" w:rsidRPr="00520449">
        <w:rPr>
          <w:rFonts w:asciiTheme="minorHAnsi" w:eastAsia="Times New Roman" w:hAnsiTheme="minorHAnsi" w:cs="Times New Roman"/>
          <w:b w:val="0"/>
          <w:color w:val="auto"/>
          <w:kern w:val="36"/>
          <w:sz w:val="24"/>
          <w:szCs w:val="24"/>
        </w:rPr>
        <w:t xml:space="preserve"> </w:t>
      </w:r>
      <w:r w:rsidR="00FC4642" w:rsidRPr="00520449">
        <w:rPr>
          <w:rFonts w:asciiTheme="minorHAnsi" w:eastAsia="Times New Roman" w:hAnsiTheme="minorHAnsi" w:cs="Times New Roman"/>
          <w:b w:val="0"/>
          <w:color w:val="auto"/>
          <w:kern w:val="36"/>
          <w:sz w:val="24"/>
          <w:szCs w:val="24"/>
        </w:rPr>
        <w:t>A</w:t>
      </w:r>
      <w:r w:rsidR="00C062B0" w:rsidRPr="00520449">
        <w:rPr>
          <w:rFonts w:asciiTheme="minorHAnsi" w:eastAsia="Times New Roman" w:hAnsiTheme="minorHAnsi" w:cs="Times New Roman"/>
          <w:b w:val="0"/>
          <w:color w:val="auto"/>
          <w:kern w:val="36"/>
          <w:sz w:val="24"/>
          <w:szCs w:val="24"/>
        </w:rPr>
        <w:t xml:space="preserve">t the same time </w:t>
      </w:r>
      <w:r w:rsidR="00C062B0" w:rsidRPr="00520449">
        <w:rPr>
          <w:rFonts w:asciiTheme="minorHAnsi" w:eastAsia="Times New Roman" w:hAnsiTheme="minorHAnsi" w:cs="Times New Roman"/>
          <w:b w:val="0"/>
          <w:color w:val="auto"/>
          <w:sz w:val="24"/>
          <w:szCs w:val="24"/>
        </w:rPr>
        <w:t>the number of arrests for child sexual abuse offences in Engl</w:t>
      </w:r>
      <w:r w:rsidRPr="00520449">
        <w:rPr>
          <w:rFonts w:asciiTheme="minorHAnsi" w:eastAsia="Times New Roman" w:hAnsiTheme="minorHAnsi" w:cs="Times New Roman"/>
          <w:b w:val="0"/>
          <w:color w:val="auto"/>
          <w:sz w:val="24"/>
          <w:szCs w:val="24"/>
        </w:rPr>
        <w:t xml:space="preserve">and and Wales has fallen by 9%. </w:t>
      </w:r>
      <w:r w:rsidRPr="00520449">
        <w:rPr>
          <w:rFonts w:asciiTheme="minorHAnsi" w:eastAsia="Arial" w:hAnsiTheme="minorHAnsi" w:cs="Arial"/>
          <w:b w:val="0"/>
          <w:color w:val="auto"/>
          <w:sz w:val="24"/>
          <w:szCs w:val="24"/>
        </w:rPr>
        <w:t>Vulnerable young people are at a far greater risk of being groomed and w</w:t>
      </w:r>
      <w:r w:rsidR="00391A46" w:rsidRPr="00520449">
        <w:rPr>
          <w:rFonts w:asciiTheme="minorHAnsi" w:eastAsia="Arial" w:hAnsiTheme="minorHAnsi" w:cs="Arial"/>
          <w:b w:val="0"/>
          <w:color w:val="auto"/>
          <w:sz w:val="24"/>
          <w:szCs w:val="24"/>
        </w:rPr>
        <w:t>e must continue to strengthen our safeguarding practises</w:t>
      </w:r>
      <w:r w:rsidRPr="00520449">
        <w:rPr>
          <w:rFonts w:asciiTheme="minorHAnsi" w:eastAsia="Arial" w:hAnsiTheme="minorHAnsi" w:cs="Arial"/>
          <w:b w:val="0"/>
          <w:color w:val="auto"/>
          <w:sz w:val="24"/>
          <w:szCs w:val="24"/>
        </w:rPr>
        <w:t xml:space="preserve"> and increase awareness of warning signs that a young person is being exploited</w:t>
      </w:r>
      <w:r w:rsidR="000967CA" w:rsidRPr="00520449">
        <w:rPr>
          <w:rFonts w:asciiTheme="minorHAnsi" w:eastAsia="Arial" w:hAnsiTheme="minorHAnsi" w:cs="Arial"/>
          <w:b w:val="0"/>
          <w:color w:val="auto"/>
          <w:sz w:val="24"/>
          <w:szCs w:val="24"/>
        </w:rPr>
        <w:t>,</w:t>
      </w:r>
      <w:r w:rsidR="00FC4642" w:rsidRPr="00520449">
        <w:rPr>
          <w:rFonts w:asciiTheme="minorHAnsi" w:eastAsia="Arial" w:hAnsiTheme="minorHAnsi" w:cs="Arial"/>
          <w:b w:val="0"/>
          <w:color w:val="auto"/>
          <w:sz w:val="24"/>
          <w:szCs w:val="24"/>
        </w:rPr>
        <w:t xml:space="preserve"> or at risk of exploitation</w:t>
      </w:r>
      <w:r w:rsidR="00C062B0" w:rsidRPr="00520449">
        <w:rPr>
          <w:rFonts w:asciiTheme="minorHAnsi" w:eastAsia="Arial" w:hAnsiTheme="minorHAnsi" w:cs="Arial"/>
          <w:b w:val="0"/>
          <w:color w:val="auto"/>
          <w:sz w:val="24"/>
          <w:szCs w:val="24"/>
        </w:rPr>
        <w:t>.</w:t>
      </w:r>
      <w:r w:rsidR="00391A46" w:rsidRPr="00520449">
        <w:rPr>
          <w:rFonts w:asciiTheme="minorHAnsi" w:eastAsia="Arial" w:hAnsiTheme="minorHAnsi" w:cs="Arial"/>
          <w:b w:val="0"/>
          <w:color w:val="auto"/>
          <w:sz w:val="24"/>
          <w:szCs w:val="24"/>
        </w:rPr>
        <w:t xml:space="preserve">  </w:t>
      </w:r>
    </w:p>
    <w:p w:rsidR="00C11197" w:rsidRPr="00520449" w:rsidRDefault="00391A46" w:rsidP="00431B82">
      <w:pPr>
        <w:pStyle w:val="Heading4"/>
        <w:rPr>
          <w:rFonts w:asciiTheme="minorHAnsi" w:hAnsiTheme="minorHAnsi"/>
          <w:color w:val="E36C0A" w:themeColor="accent6" w:themeShade="BF"/>
          <w:sz w:val="26"/>
          <w:u w:val="none"/>
        </w:rPr>
      </w:pPr>
      <w:r w:rsidRPr="00520449">
        <w:rPr>
          <w:rFonts w:asciiTheme="minorHAnsi" w:hAnsiTheme="minorHAnsi"/>
          <w:color w:val="E36C0A" w:themeColor="accent6" w:themeShade="BF"/>
          <w:sz w:val="26"/>
          <w:u w:val="none"/>
        </w:rPr>
        <w:t>O</w:t>
      </w:r>
      <w:r w:rsidR="00C11197" w:rsidRPr="00520449">
        <w:rPr>
          <w:rFonts w:asciiTheme="minorHAnsi" w:hAnsiTheme="minorHAnsi"/>
          <w:color w:val="E36C0A" w:themeColor="accent6" w:themeShade="BF"/>
          <w:sz w:val="26"/>
          <w:u w:val="none"/>
        </w:rPr>
        <w:t>xford City Council’s Plans</w:t>
      </w:r>
    </w:p>
    <w:p w:rsidR="00C11197" w:rsidRPr="00520449" w:rsidRDefault="00C11197" w:rsidP="00431B82">
      <w:pPr>
        <w:rPr>
          <w:rFonts w:asciiTheme="minorHAnsi" w:hAnsiTheme="minorHAnsi"/>
        </w:rPr>
      </w:pPr>
      <w:r w:rsidRPr="00520449">
        <w:rPr>
          <w:rFonts w:asciiTheme="minorHAnsi" w:hAnsiTheme="minorHAnsi"/>
        </w:rPr>
        <w:t xml:space="preserve">We will work with partners such as Good Food Oxford to help tackle obesity. We will promote Oxford as a Sugar Smart City and </w:t>
      </w:r>
      <w:r w:rsidR="00353ECA" w:rsidRPr="00520449">
        <w:rPr>
          <w:rFonts w:asciiTheme="minorHAnsi" w:hAnsiTheme="minorHAnsi"/>
        </w:rPr>
        <w:t xml:space="preserve">we have </w:t>
      </w:r>
      <w:r w:rsidRPr="00520449">
        <w:rPr>
          <w:rFonts w:asciiTheme="minorHAnsi" w:hAnsiTheme="minorHAnsi"/>
        </w:rPr>
        <w:t>sign</w:t>
      </w:r>
      <w:r w:rsidR="00353ECA" w:rsidRPr="00520449">
        <w:rPr>
          <w:rFonts w:asciiTheme="minorHAnsi" w:hAnsiTheme="minorHAnsi"/>
        </w:rPr>
        <w:t>ed</w:t>
      </w:r>
      <w:r w:rsidRPr="00520449">
        <w:rPr>
          <w:rFonts w:asciiTheme="minorHAnsi" w:hAnsiTheme="minorHAnsi"/>
        </w:rPr>
        <w:t xml:space="preserve"> a declaration to</w:t>
      </w:r>
      <w:r w:rsidR="00353ECA" w:rsidRPr="00520449">
        <w:rPr>
          <w:rFonts w:asciiTheme="minorHAnsi" w:hAnsiTheme="minorHAnsi"/>
        </w:rPr>
        <w:t xml:space="preserve"> show our commitment. This </w:t>
      </w:r>
      <w:r w:rsidRPr="00520449">
        <w:rPr>
          <w:rFonts w:asciiTheme="minorHAnsi" w:hAnsiTheme="minorHAnsi"/>
        </w:rPr>
        <w:t>include</w:t>
      </w:r>
      <w:r w:rsidR="00353ECA" w:rsidRPr="00520449">
        <w:rPr>
          <w:rFonts w:asciiTheme="minorHAnsi" w:hAnsiTheme="minorHAnsi"/>
        </w:rPr>
        <w:t>s</w:t>
      </w:r>
      <w:r w:rsidRPr="00520449">
        <w:rPr>
          <w:rFonts w:asciiTheme="minorHAnsi" w:hAnsiTheme="minorHAnsi"/>
        </w:rPr>
        <w:t xml:space="preserve"> healthy vending machines, responsible advertising and encouraging people to drink water in our facilities and at events</w:t>
      </w:r>
      <w:r w:rsidR="000967CA" w:rsidRPr="00520449">
        <w:rPr>
          <w:rFonts w:asciiTheme="minorHAnsi" w:hAnsiTheme="minorHAnsi"/>
        </w:rPr>
        <w:t xml:space="preserve"> and </w:t>
      </w:r>
      <w:r w:rsidR="00FC4642" w:rsidRPr="00520449">
        <w:rPr>
          <w:rFonts w:asciiTheme="minorHAnsi" w:hAnsiTheme="minorHAnsi"/>
        </w:rPr>
        <w:t>encourage our</w:t>
      </w:r>
      <w:r w:rsidRPr="00520449">
        <w:rPr>
          <w:rFonts w:asciiTheme="minorHAnsi" w:hAnsiTheme="minorHAnsi"/>
        </w:rPr>
        <w:t xml:space="preserve"> partners to do the same. We will also continue to support food banks and introduce more healthy food options at our youth activities.  We will continue to monitor the number of fast food premises near schools and en</w:t>
      </w:r>
      <w:r w:rsidR="00353ECA" w:rsidRPr="00520449">
        <w:rPr>
          <w:rFonts w:asciiTheme="minorHAnsi" w:hAnsiTheme="minorHAnsi"/>
        </w:rPr>
        <w:t>courage them to provide healthy</w:t>
      </w:r>
      <w:r w:rsidRPr="00520449">
        <w:rPr>
          <w:rFonts w:asciiTheme="minorHAnsi" w:hAnsiTheme="minorHAnsi"/>
        </w:rPr>
        <w:t xml:space="preserve"> options.</w:t>
      </w:r>
    </w:p>
    <w:p w:rsidR="00C11197" w:rsidRPr="00520449" w:rsidRDefault="00C11197" w:rsidP="00431B82">
      <w:pPr>
        <w:rPr>
          <w:rFonts w:asciiTheme="minorHAnsi" w:hAnsiTheme="minorHAnsi"/>
          <w:b/>
          <w:color w:val="FF0000"/>
        </w:rPr>
      </w:pPr>
    </w:p>
    <w:p w:rsidR="00BA5586" w:rsidRPr="00520449" w:rsidRDefault="00C11197" w:rsidP="00431B82">
      <w:pPr>
        <w:rPr>
          <w:rFonts w:asciiTheme="minorHAnsi" w:hAnsiTheme="minorHAnsi"/>
        </w:rPr>
      </w:pPr>
      <w:r w:rsidRPr="00520449">
        <w:rPr>
          <w:rFonts w:asciiTheme="minorHAnsi" w:hAnsiTheme="minorHAnsi"/>
        </w:rPr>
        <w:t xml:space="preserve">Over the past decade, the City Council has invested heavily into improving the lives of the city’s residents and has transformed many of </w:t>
      </w:r>
      <w:r w:rsidR="00DF406B" w:rsidRPr="00520449">
        <w:rPr>
          <w:rFonts w:asciiTheme="minorHAnsi" w:hAnsiTheme="minorHAnsi"/>
        </w:rPr>
        <w:t xml:space="preserve">our </w:t>
      </w:r>
      <w:r w:rsidRPr="00520449">
        <w:rPr>
          <w:rFonts w:asciiTheme="minorHAnsi" w:hAnsiTheme="minorHAnsi"/>
        </w:rPr>
        <w:t>services. A good example can be seen wit</w:t>
      </w:r>
      <w:r w:rsidR="000967CA" w:rsidRPr="00520449">
        <w:rPr>
          <w:rFonts w:asciiTheme="minorHAnsi" w:hAnsiTheme="minorHAnsi"/>
        </w:rPr>
        <w:t xml:space="preserve">h our leisure centres, which now receive </w:t>
      </w:r>
      <w:r w:rsidR="00BA5586" w:rsidRPr="00520449">
        <w:rPr>
          <w:rFonts w:asciiTheme="minorHAnsi" w:hAnsiTheme="minorHAnsi"/>
        </w:rPr>
        <w:t>53</w:t>
      </w:r>
      <w:r w:rsidRPr="00520449">
        <w:rPr>
          <w:rFonts w:asciiTheme="minorHAnsi" w:hAnsiTheme="minorHAnsi"/>
        </w:rPr>
        <w:t>% more visits than in 2008.</w:t>
      </w:r>
      <w:r w:rsidR="00672F51" w:rsidRPr="00520449">
        <w:rPr>
          <w:rFonts w:asciiTheme="minorHAnsi" w:hAnsiTheme="minorHAnsi"/>
        </w:rPr>
        <w:t xml:space="preserve"> </w:t>
      </w:r>
    </w:p>
    <w:p w:rsidR="00BA5586" w:rsidRPr="00520449" w:rsidRDefault="00BA5586" w:rsidP="00431B82">
      <w:pPr>
        <w:rPr>
          <w:rFonts w:asciiTheme="minorHAnsi" w:hAnsiTheme="minorHAnsi"/>
        </w:rPr>
      </w:pPr>
    </w:p>
    <w:p w:rsidR="00672F51" w:rsidRPr="00520449" w:rsidRDefault="00672F51" w:rsidP="00431B82">
      <w:pPr>
        <w:rPr>
          <w:rFonts w:asciiTheme="minorHAnsi" w:hAnsiTheme="minorHAnsi"/>
        </w:rPr>
      </w:pPr>
      <w:r w:rsidRPr="00520449">
        <w:rPr>
          <w:rFonts w:asciiTheme="minorHAnsi" w:hAnsiTheme="minorHAnsi"/>
        </w:rPr>
        <w:t>An all Party Parliamentary Group on a Fit and Healthy Childhood recommends accessible, sustainable and informative programmes of physical activity as essential components of child health and wellbeing</w:t>
      </w:r>
      <w:r w:rsidRPr="00520449">
        <w:rPr>
          <w:rFonts w:asciiTheme="minorHAnsi" w:hAnsiTheme="minorHAnsi"/>
          <w:vertAlign w:val="superscript"/>
        </w:rPr>
        <w:footnoteReference w:id="23"/>
      </w:r>
      <w:r w:rsidRPr="00520449">
        <w:rPr>
          <w:rFonts w:asciiTheme="minorHAnsi" w:hAnsiTheme="minorHAnsi"/>
        </w:rPr>
        <w:t>.</w:t>
      </w:r>
      <w:r w:rsidRPr="00520449">
        <w:rPr>
          <w:rFonts w:asciiTheme="minorHAnsi" w:hAnsiTheme="minorHAnsi"/>
          <w:vertAlign w:val="superscript"/>
        </w:rPr>
        <w:t xml:space="preserve"> </w:t>
      </w:r>
      <w:r w:rsidR="00C11197" w:rsidRPr="00520449">
        <w:rPr>
          <w:rFonts w:asciiTheme="minorHAnsi" w:hAnsiTheme="minorHAnsi"/>
        </w:rPr>
        <w:t xml:space="preserve">Our parks are now vibrant and active places with modernised play areas, pavilions, tennis courts and fitness trails, offering far more opportunities that encourage young people to take part in positive activities. These opportunities provide young people with far more choice on how they spend their leisure time. </w:t>
      </w:r>
    </w:p>
    <w:p w:rsidR="00672F51" w:rsidRPr="00520449" w:rsidRDefault="00672F51" w:rsidP="00431B82">
      <w:pPr>
        <w:rPr>
          <w:rFonts w:asciiTheme="minorHAnsi" w:hAnsiTheme="minorHAnsi"/>
        </w:rPr>
      </w:pPr>
    </w:p>
    <w:p w:rsidR="00672F51" w:rsidRPr="00520449" w:rsidRDefault="00C11197" w:rsidP="00431B82">
      <w:pPr>
        <w:rPr>
          <w:rFonts w:asciiTheme="minorHAnsi" w:hAnsiTheme="minorHAnsi"/>
        </w:rPr>
      </w:pPr>
      <w:r w:rsidRPr="00520449">
        <w:rPr>
          <w:rFonts w:asciiTheme="minorHAnsi" w:hAnsiTheme="minorHAnsi"/>
        </w:rPr>
        <w:t>When we combine this increased choice of activities with the significant increases in usage we have already achieved in our leisure centres, it is</w:t>
      </w:r>
      <w:r w:rsidR="00DF406B" w:rsidRPr="00520449">
        <w:rPr>
          <w:rFonts w:asciiTheme="minorHAnsi" w:hAnsiTheme="minorHAnsi"/>
        </w:rPr>
        <w:t xml:space="preserve"> challenging </w:t>
      </w:r>
      <w:r w:rsidRPr="00520449">
        <w:rPr>
          <w:rFonts w:asciiTheme="minorHAnsi" w:hAnsiTheme="minorHAnsi"/>
        </w:rPr>
        <w:t xml:space="preserve">to </w:t>
      </w:r>
      <w:r w:rsidR="00DF406B" w:rsidRPr="00520449">
        <w:rPr>
          <w:rFonts w:asciiTheme="minorHAnsi" w:hAnsiTheme="minorHAnsi"/>
        </w:rPr>
        <w:t xml:space="preserve">find new ways to </w:t>
      </w:r>
      <w:r w:rsidRPr="00520449">
        <w:rPr>
          <w:rFonts w:asciiTheme="minorHAnsi" w:hAnsiTheme="minorHAnsi"/>
        </w:rPr>
        <w:t xml:space="preserve">continue to increase usage. </w:t>
      </w:r>
      <w:r w:rsidR="00DF406B" w:rsidRPr="00520449">
        <w:rPr>
          <w:rFonts w:asciiTheme="minorHAnsi" w:hAnsiTheme="minorHAnsi"/>
        </w:rPr>
        <w:t xml:space="preserve">Thus, in order to do so, </w:t>
      </w:r>
      <w:r w:rsidRPr="00520449">
        <w:rPr>
          <w:rFonts w:asciiTheme="minorHAnsi" w:hAnsiTheme="minorHAnsi"/>
        </w:rPr>
        <w:t xml:space="preserve">we will need to continue to improve </w:t>
      </w:r>
      <w:r w:rsidR="00DF406B" w:rsidRPr="00520449">
        <w:rPr>
          <w:rFonts w:asciiTheme="minorHAnsi" w:hAnsiTheme="minorHAnsi"/>
        </w:rPr>
        <w:t xml:space="preserve">our </w:t>
      </w:r>
      <w:r w:rsidRPr="00520449">
        <w:rPr>
          <w:rFonts w:asciiTheme="minorHAnsi" w:hAnsiTheme="minorHAnsi"/>
        </w:rPr>
        <w:t>service</w:t>
      </w:r>
      <w:r w:rsidR="00DF406B" w:rsidRPr="00520449">
        <w:rPr>
          <w:rFonts w:asciiTheme="minorHAnsi" w:hAnsiTheme="minorHAnsi"/>
        </w:rPr>
        <w:t>s to encourage young people to choose to use our facilities. We will also have to work more with young people</w:t>
      </w:r>
      <w:r w:rsidRPr="00520449">
        <w:rPr>
          <w:rFonts w:asciiTheme="minorHAnsi" w:hAnsiTheme="minorHAnsi"/>
        </w:rPr>
        <w:t xml:space="preserve"> </w:t>
      </w:r>
      <w:r w:rsidR="00DF406B" w:rsidRPr="00520449">
        <w:rPr>
          <w:rFonts w:asciiTheme="minorHAnsi" w:hAnsiTheme="minorHAnsi"/>
        </w:rPr>
        <w:t xml:space="preserve">to develop new activities for us to </w:t>
      </w:r>
      <w:r w:rsidRPr="00520449">
        <w:rPr>
          <w:rFonts w:asciiTheme="minorHAnsi" w:hAnsiTheme="minorHAnsi"/>
        </w:rPr>
        <w:t>provide to ensure</w:t>
      </w:r>
      <w:r w:rsidR="00DF406B" w:rsidRPr="00520449">
        <w:rPr>
          <w:rFonts w:asciiTheme="minorHAnsi" w:hAnsiTheme="minorHAnsi"/>
        </w:rPr>
        <w:t xml:space="preserve"> our services</w:t>
      </w:r>
      <w:r w:rsidRPr="00520449">
        <w:rPr>
          <w:rFonts w:asciiTheme="minorHAnsi" w:hAnsiTheme="minorHAnsi"/>
        </w:rPr>
        <w:t xml:space="preserve"> meet the</w:t>
      </w:r>
      <w:r w:rsidR="00DF406B" w:rsidRPr="00520449">
        <w:rPr>
          <w:rFonts w:asciiTheme="minorHAnsi" w:hAnsiTheme="minorHAnsi"/>
        </w:rPr>
        <w:t>ir</w:t>
      </w:r>
      <w:r w:rsidRPr="00520449">
        <w:rPr>
          <w:rFonts w:asciiTheme="minorHAnsi" w:hAnsiTheme="minorHAnsi"/>
        </w:rPr>
        <w:t xml:space="preserve"> needs.</w:t>
      </w:r>
      <w:r w:rsidR="00672F51" w:rsidRPr="00520449">
        <w:rPr>
          <w:rFonts w:asciiTheme="minorHAnsi" w:hAnsiTheme="minorHAnsi"/>
        </w:rPr>
        <w:t xml:space="preserve"> We will continue to work with Fusion Lifestyle (our leisure centre operator) to ensure the activities in our leisure centres are appealing and involve young people in helping to develop what’s on offer and the times we run sessions. We will work to explore innovative funding models to try to draw investment to the City such as social impact bonds</w:t>
      </w:r>
      <w:r w:rsidR="00672F51" w:rsidRPr="00520449">
        <w:rPr>
          <w:rFonts w:asciiTheme="minorHAnsi" w:hAnsiTheme="minorHAnsi"/>
          <w:vertAlign w:val="superscript"/>
        </w:rPr>
        <w:footnoteReference w:id="24"/>
      </w:r>
      <w:r w:rsidR="00672F51" w:rsidRPr="00520449">
        <w:rPr>
          <w:rFonts w:asciiTheme="minorHAnsi" w:hAnsiTheme="minorHAnsi"/>
        </w:rPr>
        <w:t xml:space="preserve"> in order to improve young people’s life chances.  </w:t>
      </w:r>
    </w:p>
    <w:p w:rsidR="00C11197" w:rsidRPr="00520449" w:rsidRDefault="00C11197" w:rsidP="00431B82">
      <w:pPr>
        <w:rPr>
          <w:rFonts w:asciiTheme="minorHAnsi" w:hAnsiTheme="minorHAnsi"/>
        </w:rPr>
      </w:pPr>
    </w:p>
    <w:p w:rsidR="00C11197" w:rsidRPr="00520449" w:rsidRDefault="00C11197" w:rsidP="00431B82">
      <w:pPr>
        <w:rPr>
          <w:rFonts w:asciiTheme="minorHAnsi" w:hAnsiTheme="minorHAnsi"/>
        </w:rPr>
      </w:pPr>
      <w:r w:rsidRPr="00520449">
        <w:rPr>
          <w:rFonts w:asciiTheme="minorHAnsi" w:hAnsiTheme="minorHAnsi"/>
        </w:rPr>
        <w:t>We need to ensure</w:t>
      </w:r>
      <w:r w:rsidR="00672F51" w:rsidRPr="00520449">
        <w:rPr>
          <w:rFonts w:asciiTheme="minorHAnsi" w:hAnsiTheme="minorHAnsi"/>
        </w:rPr>
        <w:t xml:space="preserve"> our fantastic parks and green spaces </w:t>
      </w:r>
      <w:r w:rsidRPr="00520449">
        <w:rPr>
          <w:rFonts w:asciiTheme="minorHAnsi" w:hAnsiTheme="minorHAnsi"/>
        </w:rPr>
        <w:t>remain safe and well maintained</w:t>
      </w:r>
      <w:r w:rsidR="00672F51" w:rsidRPr="00520449">
        <w:rPr>
          <w:rFonts w:asciiTheme="minorHAnsi" w:hAnsiTheme="minorHAnsi"/>
        </w:rPr>
        <w:t>,</w:t>
      </w:r>
      <w:r w:rsidRPr="00520449">
        <w:rPr>
          <w:rFonts w:asciiTheme="minorHAnsi" w:hAnsiTheme="minorHAnsi"/>
        </w:rPr>
        <w:t xml:space="preserve"> and continue to improve them so they offer something for everyone. In practice, this means </w:t>
      </w:r>
      <w:r w:rsidR="00672F51" w:rsidRPr="00520449">
        <w:rPr>
          <w:rFonts w:asciiTheme="minorHAnsi" w:hAnsiTheme="minorHAnsi"/>
        </w:rPr>
        <w:t xml:space="preserve">providing </w:t>
      </w:r>
      <w:r w:rsidRPr="00520449">
        <w:rPr>
          <w:rFonts w:asciiTheme="minorHAnsi" w:hAnsiTheme="minorHAnsi"/>
        </w:rPr>
        <w:t>a range of exciting events, diverse and inclusive activities, well run sports clubs and encouraging young people to connect with nature</w:t>
      </w:r>
      <w:r w:rsidR="00C407CB" w:rsidRPr="00520449">
        <w:rPr>
          <w:rFonts w:asciiTheme="minorHAnsi" w:hAnsiTheme="minorHAnsi"/>
        </w:rPr>
        <w:t xml:space="preserve"> and their own creativity</w:t>
      </w:r>
      <w:r w:rsidRPr="00520449">
        <w:rPr>
          <w:rFonts w:asciiTheme="minorHAnsi" w:hAnsiTheme="minorHAnsi"/>
        </w:rPr>
        <w:t xml:space="preserve">.  </w:t>
      </w:r>
    </w:p>
    <w:p w:rsidR="00C11197" w:rsidRPr="00520449" w:rsidRDefault="00C11197" w:rsidP="00431B82">
      <w:pPr>
        <w:rPr>
          <w:rFonts w:asciiTheme="minorHAnsi" w:hAnsiTheme="minorHAnsi"/>
        </w:rPr>
      </w:pPr>
    </w:p>
    <w:p w:rsidR="00C11197" w:rsidRPr="00520449" w:rsidRDefault="00C11197" w:rsidP="00431B82">
      <w:pPr>
        <w:rPr>
          <w:rFonts w:asciiTheme="minorHAnsi" w:hAnsiTheme="minorHAnsi"/>
        </w:rPr>
      </w:pPr>
      <w:r w:rsidRPr="00520449">
        <w:rPr>
          <w:rFonts w:asciiTheme="minorHAnsi" w:hAnsiTheme="minorHAnsi"/>
        </w:rPr>
        <w:t xml:space="preserve">New challenges have emerged where vulnerable young people are being sexually, physically and mentally exploited, there also seems to be an increase in young people being groomed to sell drugs. Local feedback echoes the problems that the Casey Review (2016) found to be a factor in the exploitation of young people, where there is a total disconnect between generations. Safeguarding young people must be everyone’s responsibility. </w:t>
      </w:r>
      <w:r w:rsidR="007738BB" w:rsidRPr="00520449">
        <w:rPr>
          <w:rFonts w:asciiTheme="minorHAnsi" w:hAnsiTheme="minorHAnsi"/>
        </w:rPr>
        <w:t xml:space="preserve">We will work with the County Council’s public health team to see how we can better support their work with mental and sexual health, and look at opportunities to support this through our forthcoming Big Lottery bid and work with the Oxfordshire Clinical Commissioning Group on Health Inequalities.  </w:t>
      </w:r>
    </w:p>
    <w:p w:rsidR="00C11197" w:rsidRPr="00520449" w:rsidRDefault="00C11197" w:rsidP="00431B82">
      <w:pPr>
        <w:ind w:firstLine="720"/>
        <w:rPr>
          <w:rFonts w:asciiTheme="minorHAnsi" w:hAnsiTheme="minorHAnsi"/>
          <w:b/>
          <w:sz w:val="22"/>
          <w:szCs w:val="22"/>
          <w:u w:val="single"/>
        </w:rPr>
      </w:pPr>
    </w:p>
    <w:p w:rsidR="000D0495" w:rsidRPr="00520449" w:rsidRDefault="000D0495" w:rsidP="00431B82">
      <w:pPr>
        <w:ind w:firstLine="720"/>
        <w:rPr>
          <w:rFonts w:asciiTheme="minorHAnsi" w:hAnsiTheme="minorHAnsi"/>
          <w:b/>
          <w:i/>
          <w:color w:val="F79646" w:themeColor="accent6"/>
          <w:sz w:val="26"/>
          <w:szCs w:val="22"/>
        </w:rPr>
      </w:pPr>
    </w:p>
    <w:p w:rsidR="000D0495" w:rsidRPr="00520449" w:rsidRDefault="00B37781" w:rsidP="00431B82">
      <w:pPr>
        <w:rPr>
          <w:rFonts w:asciiTheme="minorHAnsi" w:hAnsiTheme="minorHAnsi"/>
          <w:b/>
          <w:i/>
          <w:color w:val="E36C0A" w:themeColor="accent6" w:themeShade="BF"/>
          <w:sz w:val="26"/>
          <w:szCs w:val="22"/>
        </w:rPr>
      </w:pPr>
      <w:r w:rsidRPr="00520449">
        <w:rPr>
          <w:rFonts w:asciiTheme="minorHAnsi" w:hAnsiTheme="minorHAnsi"/>
          <w:b/>
          <w:i/>
          <w:color w:val="E36C0A" w:themeColor="accent6" w:themeShade="BF"/>
          <w:sz w:val="26"/>
          <w:szCs w:val="22"/>
        </w:rPr>
        <w:t>“</w:t>
      </w:r>
      <w:r w:rsidR="000D0495" w:rsidRPr="00520449">
        <w:rPr>
          <w:rFonts w:asciiTheme="minorHAnsi" w:hAnsiTheme="minorHAnsi"/>
          <w:b/>
          <w:i/>
          <w:color w:val="E36C0A" w:themeColor="accent6" w:themeShade="BF"/>
          <w:sz w:val="26"/>
          <w:szCs w:val="22"/>
        </w:rPr>
        <w:t>We will help to improve the physical and mental health of children and young people, increasing their resilience to overcome life’s challenges</w:t>
      </w:r>
      <w:r w:rsidRPr="00520449">
        <w:rPr>
          <w:rFonts w:asciiTheme="minorHAnsi" w:hAnsiTheme="minorHAnsi"/>
          <w:b/>
          <w:i/>
          <w:color w:val="E36C0A" w:themeColor="accent6" w:themeShade="BF"/>
          <w:sz w:val="26"/>
          <w:szCs w:val="22"/>
        </w:rPr>
        <w:t>”</w:t>
      </w:r>
    </w:p>
    <w:p w:rsidR="000D0495" w:rsidRPr="00520449" w:rsidRDefault="000D0495" w:rsidP="00431B82">
      <w:pPr>
        <w:ind w:firstLine="720"/>
        <w:rPr>
          <w:rFonts w:asciiTheme="minorHAnsi" w:hAnsiTheme="minorHAnsi"/>
          <w:b/>
          <w:sz w:val="22"/>
          <w:szCs w:val="22"/>
          <w:u w:val="single"/>
        </w:rPr>
      </w:pPr>
    </w:p>
    <w:p w:rsidR="00665650" w:rsidRPr="00520449" w:rsidRDefault="00665650" w:rsidP="00431B82">
      <w:pPr>
        <w:ind w:firstLine="720"/>
        <w:rPr>
          <w:rFonts w:asciiTheme="minorHAnsi" w:hAnsiTheme="minorHAnsi"/>
          <w:b/>
          <w:sz w:val="22"/>
          <w:szCs w:val="22"/>
          <w:u w:val="single"/>
        </w:rPr>
      </w:pPr>
    </w:p>
    <w:p w:rsidR="00055B72" w:rsidRPr="00520449" w:rsidRDefault="009136F8" w:rsidP="00431B82">
      <w:pPr>
        <w:pStyle w:val="Heading2"/>
        <w:shd w:val="clear" w:color="auto" w:fill="FFFFFF"/>
        <w:spacing w:before="100" w:after="200"/>
        <w:rPr>
          <w:rFonts w:asciiTheme="minorHAnsi" w:hAnsiTheme="minorHAnsi"/>
          <w:color w:val="00B0F0"/>
        </w:rPr>
      </w:pPr>
      <w:r w:rsidRPr="00520449">
        <w:rPr>
          <w:rFonts w:asciiTheme="minorHAnsi" w:hAnsiTheme="minorHAnsi"/>
          <w:color w:val="00B0F0"/>
          <w:u w:val="single"/>
        </w:rPr>
        <w:t xml:space="preserve">CONNECTED - </w:t>
      </w:r>
      <w:r w:rsidR="00055B72" w:rsidRPr="00520449">
        <w:rPr>
          <w:rFonts w:asciiTheme="minorHAnsi" w:hAnsiTheme="minorHAnsi"/>
          <w:color w:val="00B0F0"/>
          <w:u w:val="single"/>
        </w:rPr>
        <w:t xml:space="preserve">Section 2 of </w:t>
      </w:r>
      <w:r w:rsidRPr="00520449">
        <w:rPr>
          <w:rFonts w:asciiTheme="minorHAnsi" w:hAnsiTheme="minorHAnsi"/>
          <w:i/>
          <w:color w:val="00B0F0"/>
          <w:u w:val="single"/>
        </w:rPr>
        <w:t>Ready by 21</w:t>
      </w:r>
    </w:p>
    <w:p w:rsidR="00055B72" w:rsidRPr="00520449" w:rsidRDefault="007738BB" w:rsidP="00431B82">
      <w:pPr>
        <w:pStyle w:val="Heading3"/>
        <w:rPr>
          <w:rFonts w:asciiTheme="minorHAnsi" w:hAnsiTheme="minorHAnsi"/>
          <w:color w:val="00B0F0"/>
        </w:rPr>
      </w:pPr>
      <w:bookmarkStart w:id="25" w:name="_2oot3ix3dm1f" w:colFirst="0" w:colLast="0"/>
      <w:bookmarkEnd w:id="25"/>
      <w:r w:rsidRPr="00520449">
        <w:rPr>
          <w:rFonts w:asciiTheme="minorHAnsi" w:hAnsiTheme="minorHAnsi"/>
          <w:color w:val="00B0F0"/>
        </w:rPr>
        <w:t xml:space="preserve">a) Access to </w:t>
      </w:r>
      <w:r w:rsidR="00055B72" w:rsidRPr="00520449">
        <w:rPr>
          <w:rFonts w:asciiTheme="minorHAnsi" w:hAnsiTheme="minorHAnsi"/>
          <w:color w:val="00B0F0"/>
        </w:rPr>
        <w:t>Housing</w:t>
      </w:r>
    </w:p>
    <w:p w:rsidR="00353ECA" w:rsidRPr="00520449" w:rsidRDefault="00055B72" w:rsidP="00431B82">
      <w:pPr>
        <w:rPr>
          <w:rFonts w:asciiTheme="minorHAnsi" w:hAnsiTheme="minorHAnsi"/>
        </w:rPr>
      </w:pPr>
      <w:r w:rsidRPr="00520449">
        <w:rPr>
          <w:rFonts w:asciiTheme="minorHAnsi" w:hAnsiTheme="minorHAnsi"/>
        </w:rPr>
        <w:t xml:space="preserve">Young people </w:t>
      </w:r>
      <w:r w:rsidR="00FD5486" w:rsidRPr="00520449">
        <w:rPr>
          <w:rFonts w:asciiTheme="minorHAnsi" w:hAnsiTheme="minorHAnsi"/>
        </w:rPr>
        <w:t>have been</w:t>
      </w:r>
      <w:r w:rsidRPr="00520449">
        <w:rPr>
          <w:rFonts w:asciiTheme="minorHAnsi" w:hAnsiTheme="minorHAnsi"/>
        </w:rPr>
        <w:t xml:space="preserve"> hit hard by the housing crisis, the rate of homeownership has </w:t>
      </w:r>
      <w:hyperlink r:id="rId17">
        <w:r w:rsidRPr="00B6095B">
          <w:rPr>
            <w:rFonts w:asciiTheme="minorHAnsi" w:hAnsiTheme="minorHAnsi"/>
            <w:color w:val="000000" w:themeColor="text1"/>
          </w:rPr>
          <w:t>halved for 25 year olds</w:t>
        </w:r>
      </w:hyperlink>
      <w:r w:rsidRPr="00B6095B">
        <w:rPr>
          <w:rFonts w:asciiTheme="minorHAnsi" w:hAnsiTheme="minorHAnsi"/>
          <w:color w:val="000000" w:themeColor="text1"/>
        </w:rPr>
        <w:t> in the last 20 years</w:t>
      </w:r>
      <w:r w:rsidR="004706D5" w:rsidRPr="00B6095B">
        <w:rPr>
          <w:rFonts w:asciiTheme="minorHAnsi" w:hAnsiTheme="minorHAnsi"/>
          <w:color w:val="000000" w:themeColor="text1"/>
        </w:rPr>
        <w:t xml:space="preserve"> </w:t>
      </w:r>
      <w:r w:rsidRPr="00B6095B">
        <w:rPr>
          <w:rFonts w:asciiTheme="minorHAnsi" w:hAnsiTheme="minorHAnsi"/>
          <w:color w:val="000000" w:themeColor="text1"/>
        </w:rPr>
        <w:t xml:space="preserve">and more than 150,000 young people ask for help with homelessness every year. </w:t>
      </w:r>
      <w:r w:rsidR="004706D5" w:rsidRPr="00B6095B">
        <w:rPr>
          <w:rFonts w:asciiTheme="minorHAnsi" w:hAnsiTheme="minorHAnsi"/>
          <w:color w:val="000000" w:themeColor="text1"/>
          <w:shd w:val="clear" w:color="auto" w:fill="FFFFFF"/>
        </w:rPr>
        <w:t>There were 618,000 more young adults living with their parents in 2015 than in 1996 - 3.3 million compared with 2.7 million.</w:t>
      </w:r>
      <w:r w:rsidR="004706D5" w:rsidRPr="00B6095B">
        <w:rPr>
          <w:rFonts w:asciiTheme="minorHAnsi" w:hAnsiTheme="minorHAnsi"/>
          <w:color w:val="000000" w:themeColor="text1"/>
          <w:vertAlign w:val="superscript"/>
        </w:rPr>
        <w:footnoteReference w:id="25"/>
      </w:r>
      <w:r w:rsidR="004706D5" w:rsidRPr="00B6095B">
        <w:rPr>
          <w:rFonts w:asciiTheme="minorHAnsi" w:hAnsiTheme="minorHAnsi"/>
          <w:color w:val="000000" w:themeColor="text1"/>
          <w:vertAlign w:val="superscript"/>
        </w:rPr>
        <w:t xml:space="preserve">  </w:t>
      </w:r>
      <w:r w:rsidRPr="00B6095B">
        <w:rPr>
          <w:rFonts w:asciiTheme="minorHAnsi" w:hAnsiTheme="minorHAnsi"/>
          <w:color w:val="000000" w:themeColor="text1"/>
        </w:rPr>
        <w:t>There are many obst</w:t>
      </w:r>
      <w:r w:rsidRPr="00520449">
        <w:rPr>
          <w:rFonts w:asciiTheme="minorHAnsi" w:hAnsiTheme="minorHAnsi"/>
        </w:rPr>
        <w:t>acles for young people trying to find accommodation, especially as they often have low incomes. Buying</w:t>
      </w:r>
      <w:r w:rsidR="00FD5486" w:rsidRPr="00520449">
        <w:rPr>
          <w:rFonts w:asciiTheme="minorHAnsi" w:hAnsiTheme="minorHAnsi"/>
        </w:rPr>
        <w:t xml:space="preserve"> a home</w:t>
      </w:r>
      <w:r w:rsidRPr="00520449">
        <w:rPr>
          <w:rFonts w:asciiTheme="minorHAnsi" w:hAnsiTheme="minorHAnsi"/>
        </w:rPr>
        <w:t xml:space="preserve"> is </w:t>
      </w:r>
      <w:r w:rsidR="00FD5486" w:rsidRPr="00520449">
        <w:rPr>
          <w:rFonts w:asciiTheme="minorHAnsi" w:hAnsiTheme="minorHAnsi"/>
        </w:rPr>
        <w:t xml:space="preserve">too </w:t>
      </w:r>
      <w:r w:rsidRPr="00520449">
        <w:rPr>
          <w:rFonts w:asciiTheme="minorHAnsi" w:hAnsiTheme="minorHAnsi"/>
        </w:rPr>
        <w:t>often not an option with high house prices and difficulties obtaining a mortgage</w:t>
      </w:r>
      <w:r w:rsidR="00FD5486" w:rsidRPr="00520449">
        <w:rPr>
          <w:rFonts w:asciiTheme="minorHAnsi" w:hAnsiTheme="minorHAnsi"/>
        </w:rPr>
        <w:t xml:space="preserve">. Whilst we have over 7,500 </w:t>
      </w:r>
      <w:r w:rsidR="00BE7C7A" w:rsidRPr="00520449">
        <w:rPr>
          <w:rFonts w:asciiTheme="minorHAnsi" w:hAnsiTheme="minorHAnsi"/>
        </w:rPr>
        <w:t xml:space="preserve">Council-owned </w:t>
      </w:r>
      <w:r w:rsidR="00FD5486" w:rsidRPr="00520449">
        <w:rPr>
          <w:rFonts w:asciiTheme="minorHAnsi" w:hAnsiTheme="minorHAnsi"/>
        </w:rPr>
        <w:t xml:space="preserve">homes, and are working with Oxfordshire Growth Board to secure funding to build more, demand for housing in Oxford continues to grow, with over </w:t>
      </w:r>
      <w:r w:rsidR="00A70944" w:rsidRPr="00520449">
        <w:rPr>
          <w:rFonts w:asciiTheme="minorHAnsi" w:hAnsiTheme="minorHAnsi"/>
        </w:rPr>
        <w:t>2,500</w:t>
      </w:r>
      <w:r w:rsidR="00FD5486" w:rsidRPr="00520449">
        <w:rPr>
          <w:rFonts w:asciiTheme="minorHAnsi" w:hAnsiTheme="minorHAnsi"/>
        </w:rPr>
        <w:t xml:space="preserve"> households on the </w:t>
      </w:r>
      <w:hyperlink r:id="rId18" w:history="1">
        <w:r w:rsidR="00FD5486" w:rsidRPr="00520449">
          <w:rPr>
            <w:rStyle w:val="Hyperlink"/>
            <w:rFonts w:asciiTheme="minorHAnsi" w:hAnsiTheme="minorHAnsi"/>
          </w:rPr>
          <w:t>Housing Register for affordable housing</w:t>
        </w:r>
      </w:hyperlink>
      <w:r w:rsidR="00FD5486" w:rsidRPr="00520449">
        <w:rPr>
          <w:rFonts w:asciiTheme="minorHAnsi" w:hAnsiTheme="minorHAnsi"/>
        </w:rPr>
        <w:t>. </w:t>
      </w:r>
      <w:r w:rsidRPr="00520449">
        <w:rPr>
          <w:rFonts w:asciiTheme="minorHAnsi" w:hAnsiTheme="minorHAnsi"/>
        </w:rPr>
        <w:t xml:space="preserve"> </w:t>
      </w:r>
      <w:r w:rsidR="00D32C43" w:rsidRPr="00520449">
        <w:rPr>
          <w:rFonts w:asciiTheme="minorHAnsi" w:hAnsiTheme="minorHAnsi"/>
        </w:rPr>
        <w:t xml:space="preserve">This means </w:t>
      </w:r>
      <w:r w:rsidRPr="00520449">
        <w:rPr>
          <w:rFonts w:asciiTheme="minorHAnsi" w:hAnsiTheme="minorHAnsi"/>
        </w:rPr>
        <w:t xml:space="preserve">there’s </w:t>
      </w:r>
      <w:r w:rsidR="00D32C43" w:rsidRPr="00520449">
        <w:rPr>
          <w:rFonts w:asciiTheme="minorHAnsi" w:hAnsiTheme="minorHAnsi"/>
        </w:rPr>
        <w:t xml:space="preserve">still not enough </w:t>
      </w:r>
      <w:r w:rsidRPr="00520449">
        <w:rPr>
          <w:rFonts w:asciiTheme="minorHAnsi" w:hAnsiTheme="minorHAnsi"/>
        </w:rPr>
        <w:t>social rented housing</w:t>
      </w:r>
      <w:r w:rsidR="00D32C43" w:rsidRPr="00520449">
        <w:rPr>
          <w:rFonts w:asciiTheme="minorHAnsi" w:hAnsiTheme="minorHAnsi"/>
        </w:rPr>
        <w:t xml:space="preserve"> </w:t>
      </w:r>
      <w:r w:rsidR="00BE7C7A" w:rsidRPr="00520449">
        <w:rPr>
          <w:rFonts w:asciiTheme="minorHAnsi" w:hAnsiTheme="minorHAnsi"/>
        </w:rPr>
        <w:t xml:space="preserve">to meet housing needs. </w:t>
      </w:r>
      <w:r w:rsidR="00D32C43" w:rsidRPr="00520449">
        <w:rPr>
          <w:rFonts w:asciiTheme="minorHAnsi" w:hAnsiTheme="minorHAnsi"/>
        </w:rPr>
        <w:t xml:space="preserve"> A</w:t>
      </w:r>
      <w:r w:rsidRPr="00520449">
        <w:rPr>
          <w:rFonts w:asciiTheme="minorHAnsi" w:hAnsiTheme="minorHAnsi"/>
        </w:rPr>
        <w:t>ccessing private rented housing is often difficult</w:t>
      </w:r>
      <w:r w:rsidR="00D32C43" w:rsidRPr="00520449">
        <w:rPr>
          <w:rFonts w:asciiTheme="minorHAnsi" w:hAnsiTheme="minorHAnsi"/>
        </w:rPr>
        <w:t>,</w:t>
      </w:r>
      <w:r w:rsidRPr="00520449">
        <w:rPr>
          <w:rFonts w:asciiTheme="minorHAnsi" w:hAnsiTheme="minorHAnsi"/>
        </w:rPr>
        <w:t xml:space="preserve"> with high rents and deposits and many landlords unwilling to let to </w:t>
      </w:r>
      <w:r w:rsidR="00BE7C7A" w:rsidRPr="00520449">
        <w:rPr>
          <w:rFonts w:asciiTheme="minorHAnsi" w:hAnsiTheme="minorHAnsi"/>
        </w:rPr>
        <w:t xml:space="preserve">people in receipt of Universal Credit and </w:t>
      </w:r>
      <w:r w:rsidRPr="00520449">
        <w:rPr>
          <w:rFonts w:asciiTheme="minorHAnsi" w:hAnsiTheme="minorHAnsi"/>
        </w:rPr>
        <w:t xml:space="preserve">young people </w:t>
      </w:r>
      <w:r w:rsidR="00BE7C7A" w:rsidRPr="00520449">
        <w:rPr>
          <w:rFonts w:asciiTheme="minorHAnsi" w:hAnsiTheme="minorHAnsi"/>
        </w:rPr>
        <w:t xml:space="preserve">as they are perceived to be </w:t>
      </w:r>
      <w:r w:rsidRPr="00520449">
        <w:rPr>
          <w:rFonts w:asciiTheme="minorHAnsi" w:hAnsiTheme="minorHAnsi"/>
        </w:rPr>
        <w:t xml:space="preserve">a higher risk. </w:t>
      </w:r>
    </w:p>
    <w:p w:rsidR="00C407CB" w:rsidRPr="00520449" w:rsidRDefault="00C407CB" w:rsidP="00431B82">
      <w:pPr>
        <w:rPr>
          <w:rFonts w:asciiTheme="minorHAnsi" w:hAnsiTheme="minorHAnsi"/>
        </w:rPr>
      </w:pPr>
    </w:p>
    <w:p w:rsidR="00055B72" w:rsidRPr="00520449" w:rsidRDefault="00055B72" w:rsidP="00431B82">
      <w:pPr>
        <w:rPr>
          <w:rFonts w:asciiTheme="minorHAnsi" w:hAnsiTheme="minorHAnsi"/>
        </w:rPr>
      </w:pPr>
      <w:r w:rsidRPr="00520449">
        <w:rPr>
          <w:rFonts w:asciiTheme="minorHAnsi" w:hAnsiTheme="minorHAnsi"/>
        </w:rPr>
        <w:t>Oxfordshire's Young People's Supported Housing Pathway is commissioned by Oxfordshire County Council in partnership with Oxfordshire's five District Councils.  A Joint Housing Steering Group oversees the strategic operation of the Pathway and related work.  In partnership with the five District Councils in Oxfordshire, the County Council commissioned housing related support services which support the authority to both collectively meet its statutory duties and to help other vulnerable young people</w:t>
      </w:r>
      <w:r w:rsidR="00C407CB" w:rsidRPr="00520449">
        <w:rPr>
          <w:rFonts w:asciiTheme="minorHAnsi" w:hAnsiTheme="minorHAnsi"/>
        </w:rPr>
        <w:t>. A</w:t>
      </w:r>
      <w:r w:rsidRPr="00520449">
        <w:rPr>
          <w:rFonts w:asciiTheme="minorHAnsi" w:hAnsiTheme="minorHAnsi"/>
        </w:rPr>
        <w:t>s agreed by the partnership, to avoid homelessness and to achieve and sustain their independence</w:t>
      </w:r>
      <w:r w:rsidR="00A409F0" w:rsidRPr="00520449">
        <w:rPr>
          <w:rFonts w:asciiTheme="minorHAnsi" w:hAnsiTheme="minorHAnsi"/>
        </w:rPr>
        <w:t xml:space="preserve">; access education, employment or training; and to gain the knowledge </w:t>
      </w:r>
      <w:r w:rsidR="00A409F0" w:rsidRPr="00520449">
        <w:rPr>
          <w:rFonts w:asciiTheme="minorHAnsi" w:hAnsiTheme="minorHAnsi"/>
        </w:rPr>
        <w:lastRenderedPageBreak/>
        <w:t xml:space="preserve">and skills to make informed choices about their accommodation options outside of the </w:t>
      </w:r>
      <w:r w:rsidR="008D0E0A" w:rsidRPr="00520449">
        <w:rPr>
          <w:rFonts w:asciiTheme="minorHAnsi" w:hAnsiTheme="minorHAnsi"/>
        </w:rPr>
        <w:t xml:space="preserve">Young People’s Supported Housing </w:t>
      </w:r>
      <w:r w:rsidR="00A409F0" w:rsidRPr="00520449">
        <w:rPr>
          <w:rFonts w:asciiTheme="minorHAnsi" w:hAnsiTheme="minorHAnsi"/>
        </w:rPr>
        <w:t>Pathway</w:t>
      </w:r>
      <w:r w:rsidRPr="00520449">
        <w:rPr>
          <w:rFonts w:asciiTheme="minorHAnsi" w:hAnsiTheme="minorHAnsi"/>
        </w:rPr>
        <w:t xml:space="preserve">.  This includes single young people and parents aged 16 to 24 years. From 18 years </w:t>
      </w:r>
      <w:r w:rsidR="00BA5586" w:rsidRPr="00520449">
        <w:rPr>
          <w:rFonts w:asciiTheme="minorHAnsi" w:hAnsiTheme="minorHAnsi"/>
        </w:rPr>
        <w:t xml:space="preserve">old, </w:t>
      </w:r>
      <w:r w:rsidRPr="00520449">
        <w:rPr>
          <w:rFonts w:asciiTheme="minorHAnsi" w:hAnsiTheme="minorHAnsi"/>
        </w:rPr>
        <w:t>young people can also access The Single Homeless Pathway which provides supported housing for adults in Oxfordshire.  Allocation and access between the two pathways is decided on a case by case basis.</w:t>
      </w:r>
      <w:r w:rsidR="00D32C43" w:rsidRPr="00520449">
        <w:rPr>
          <w:rFonts w:asciiTheme="minorHAnsi" w:hAnsiTheme="minorHAnsi"/>
        </w:rPr>
        <w:t xml:space="preserve"> </w:t>
      </w:r>
    </w:p>
    <w:p w:rsidR="00055B72" w:rsidRDefault="00856DD0" w:rsidP="00431B82">
      <w:pPr>
        <w:pStyle w:val="Heading3"/>
        <w:rPr>
          <w:rFonts w:asciiTheme="minorHAnsi" w:hAnsiTheme="minorHAnsi"/>
          <w:color w:val="00B0F0"/>
          <w:sz w:val="26"/>
          <w:szCs w:val="26"/>
        </w:rPr>
      </w:pPr>
      <w:bookmarkStart w:id="26" w:name="_2c87pnh47ssj" w:colFirst="0" w:colLast="0"/>
      <w:bookmarkEnd w:id="26"/>
      <w:r w:rsidRPr="00520449">
        <w:rPr>
          <w:rFonts w:asciiTheme="minorHAnsi" w:hAnsiTheme="minorHAnsi"/>
          <w:color w:val="00B0F0"/>
          <w:sz w:val="26"/>
          <w:szCs w:val="26"/>
        </w:rPr>
        <w:t xml:space="preserve">b) </w:t>
      </w:r>
      <w:r w:rsidR="00FD5486" w:rsidRPr="00520449">
        <w:rPr>
          <w:rFonts w:asciiTheme="minorHAnsi" w:hAnsiTheme="minorHAnsi"/>
          <w:color w:val="00B0F0"/>
          <w:sz w:val="26"/>
          <w:szCs w:val="26"/>
        </w:rPr>
        <w:t xml:space="preserve">Reducing </w:t>
      </w:r>
      <w:r w:rsidR="000749D8" w:rsidRPr="00520449">
        <w:rPr>
          <w:rFonts w:asciiTheme="minorHAnsi" w:hAnsiTheme="minorHAnsi"/>
          <w:color w:val="00B0F0"/>
          <w:sz w:val="26"/>
          <w:szCs w:val="26"/>
        </w:rPr>
        <w:t>c</w:t>
      </w:r>
      <w:r w:rsidR="00055B72" w:rsidRPr="00520449">
        <w:rPr>
          <w:rFonts w:asciiTheme="minorHAnsi" w:hAnsiTheme="minorHAnsi"/>
          <w:color w:val="00B0F0"/>
          <w:sz w:val="26"/>
          <w:szCs w:val="26"/>
        </w:rPr>
        <w:t xml:space="preserve">rime &amp; anti-social behaviour </w:t>
      </w:r>
    </w:p>
    <w:p w:rsidR="003C3FFF" w:rsidRPr="00520449" w:rsidRDefault="00835807" w:rsidP="00431B82">
      <w:pPr>
        <w:rPr>
          <w:rFonts w:asciiTheme="minorHAnsi" w:hAnsiTheme="minorHAnsi"/>
        </w:rPr>
      </w:pPr>
      <w:r w:rsidRPr="00520449">
        <w:rPr>
          <w:rFonts w:asciiTheme="minorHAnsi" w:hAnsiTheme="minorHAnsi"/>
        </w:rPr>
        <w:t>Children under 10 years</w:t>
      </w:r>
      <w:r w:rsidR="00D32C43" w:rsidRPr="00520449">
        <w:rPr>
          <w:rFonts w:asciiTheme="minorHAnsi" w:hAnsiTheme="minorHAnsi"/>
        </w:rPr>
        <w:t xml:space="preserve"> old,</w:t>
      </w:r>
      <w:r w:rsidRPr="00520449">
        <w:rPr>
          <w:rFonts w:asciiTheme="minorHAnsi" w:hAnsiTheme="minorHAnsi"/>
        </w:rPr>
        <w:t xml:space="preserve"> who display </w:t>
      </w:r>
      <w:r w:rsidR="004403D9">
        <w:rPr>
          <w:rFonts w:asciiTheme="minorHAnsi" w:hAnsiTheme="minorHAnsi"/>
        </w:rPr>
        <w:t>c</w:t>
      </w:r>
      <w:r w:rsidR="004403D9">
        <w:t xml:space="preserve">hallenging </w:t>
      </w:r>
      <w:r w:rsidRPr="00520449">
        <w:rPr>
          <w:rFonts w:asciiTheme="minorHAnsi" w:hAnsiTheme="minorHAnsi"/>
        </w:rPr>
        <w:t>behaviour</w:t>
      </w:r>
      <w:r w:rsidR="00D32C43" w:rsidRPr="00520449">
        <w:rPr>
          <w:rFonts w:asciiTheme="minorHAnsi" w:hAnsiTheme="minorHAnsi"/>
        </w:rPr>
        <w:t>,</w:t>
      </w:r>
      <w:r w:rsidRPr="00520449">
        <w:rPr>
          <w:rFonts w:asciiTheme="minorHAnsi" w:hAnsiTheme="minorHAnsi"/>
        </w:rPr>
        <w:t xml:space="preserve"> may be referred to their doctor and to Child and Adolescent Mental Health Services (CAMHS), or they may be referred to behaviour management specialists within education. In some situations </w:t>
      </w:r>
      <w:r w:rsidR="003C3FFF" w:rsidRPr="00520449">
        <w:rPr>
          <w:rFonts w:asciiTheme="minorHAnsi" w:hAnsiTheme="minorHAnsi"/>
        </w:rPr>
        <w:t>where there are particular safeguarding concerns children may be referred to Children’s Social Care.</w:t>
      </w:r>
    </w:p>
    <w:p w:rsidR="00835807" w:rsidRPr="00520449" w:rsidRDefault="00835807" w:rsidP="00431B82">
      <w:pPr>
        <w:rPr>
          <w:rFonts w:asciiTheme="minorHAnsi" w:hAnsiTheme="minorHAnsi"/>
        </w:rPr>
      </w:pPr>
    </w:p>
    <w:p w:rsidR="00835807" w:rsidRPr="00520449" w:rsidRDefault="00835807" w:rsidP="00431B82">
      <w:pPr>
        <w:rPr>
          <w:rFonts w:asciiTheme="minorHAnsi" w:hAnsiTheme="minorHAnsi"/>
        </w:rPr>
      </w:pPr>
      <w:r w:rsidRPr="00520449">
        <w:rPr>
          <w:rFonts w:asciiTheme="minorHAnsi" w:hAnsiTheme="minorHAnsi"/>
        </w:rPr>
        <w:t xml:space="preserve">There are also a number of </w:t>
      </w:r>
      <w:r w:rsidR="008D0E0A" w:rsidRPr="00520449">
        <w:rPr>
          <w:rFonts w:asciiTheme="minorHAnsi" w:hAnsiTheme="minorHAnsi"/>
        </w:rPr>
        <w:t>G</w:t>
      </w:r>
      <w:r w:rsidRPr="00520449">
        <w:rPr>
          <w:rFonts w:asciiTheme="minorHAnsi" w:hAnsiTheme="minorHAnsi"/>
        </w:rPr>
        <w:t xml:space="preserve">overnment initiatives which </w:t>
      </w:r>
      <w:r w:rsidR="008D0E0A" w:rsidRPr="00520449">
        <w:rPr>
          <w:rFonts w:asciiTheme="minorHAnsi" w:hAnsiTheme="minorHAnsi"/>
        </w:rPr>
        <w:t xml:space="preserve">focus on working </w:t>
      </w:r>
      <w:r w:rsidR="00D32C43" w:rsidRPr="00520449">
        <w:rPr>
          <w:rFonts w:asciiTheme="minorHAnsi" w:hAnsiTheme="minorHAnsi"/>
        </w:rPr>
        <w:t xml:space="preserve">with </w:t>
      </w:r>
      <w:r w:rsidRPr="00520449">
        <w:rPr>
          <w:rFonts w:asciiTheme="minorHAnsi" w:hAnsiTheme="minorHAnsi"/>
        </w:rPr>
        <w:t xml:space="preserve">the families of children with behaviour problems. </w:t>
      </w:r>
      <w:r w:rsidR="00380717" w:rsidRPr="00520449">
        <w:rPr>
          <w:rFonts w:asciiTheme="minorHAnsi" w:hAnsiTheme="minorHAnsi"/>
        </w:rPr>
        <w:t>T</w:t>
      </w:r>
      <w:r w:rsidRPr="00520449">
        <w:rPr>
          <w:rFonts w:asciiTheme="minorHAnsi" w:hAnsiTheme="minorHAnsi"/>
        </w:rPr>
        <w:t>he ‘Troubled Families’ initiative</w:t>
      </w:r>
      <w:r w:rsidR="00380717" w:rsidRPr="00520449">
        <w:rPr>
          <w:rFonts w:asciiTheme="minorHAnsi" w:hAnsiTheme="minorHAnsi"/>
        </w:rPr>
        <w:t xml:space="preserve"> is the most recent example to be</w:t>
      </w:r>
      <w:r w:rsidRPr="00520449">
        <w:rPr>
          <w:rFonts w:asciiTheme="minorHAnsi" w:hAnsiTheme="minorHAnsi"/>
        </w:rPr>
        <w:t xml:space="preserve"> funded and coordinated by the Department for Communities and Local Government (DCLG). A worker</w:t>
      </w:r>
      <w:r w:rsidR="00BA5586" w:rsidRPr="00520449">
        <w:rPr>
          <w:rFonts w:asciiTheme="minorHAnsi" w:hAnsiTheme="minorHAnsi"/>
        </w:rPr>
        <w:t>,</w:t>
      </w:r>
      <w:r w:rsidRPr="00520449">
        <w:rPr>
          <w:rFonts w:asciiTheme="minorHAnsi" w:hAnsiTheme="minorHAnsi"/>
        </w:rPr>
        <w:t xml:space="preserve"> or team</w:t>
      </w:r>
      <w:r w:rsidR="00BA5586" w:rsidRPr="00520449">
        <w:rPr>
          <w:rFonts w:asciiTheme="minorHAnsi" w:hAnsiTheme="minorHAnsi"/>
        </w:rPr>
        <w:t>,</w:t>
      </w:r>
      <w:r w:rsidRPr="00520449">
        <w:rPr>
          <w:rFonts w:asciiTheme="minorHAnsi" w:hAnsiTheme="minorHAnsi"/>
        </w:rPr>
        <w:t xml:space="preserve"> is assigned to co-ordinate services for a family with multiple difficulties including: children or adults who are involved in anti-social behaviour or crime, children who are truanting or absent from school, adults who are unemployed, and adults who are suffering from mental health problems. Local authorities receive a gov</w:t>
      </w:r>
      <w:r w:rsidR="00110A85" w:rsidRPr="00520449">
        <w:rPr>
          <w:rFonts w:asciiTheme="minorHAnsi" w:hAnsiTheme="minorHAnsi"/>
        </w:rPr>
        <w:t>ernment contribution of up to £2</w:t>
      </w:r>
      <w:r w:rsidRPr="00520449">
        <w:rPr>
          <w:rFonts w:asciiTheme="minorHAnsi" w:hAnsiTheme="minorHAnsi"/>
        </w:rPr>
        <w:t>,000 per family for getting children back into school, reducing youth crime</w:t>
      </w:r>
      <w:r w:rsidR="00BA5586" w:rsidRPr="00520449">
        <w:rPr>
          <w:rFonts w:asciiTheme="minorHAnsi" w:hAnsiTheme="minorHAnsi"/>
        </w:rPr>
        <w:t>,</w:t>
      </w:r>
      <w:r w:rsidRPr="00520449">
        <w:rPr>
          <w:rFonts w:asciiTheme="minorHAnsi" w:hAnsiTheme="minorHAnsi"/>
        </w:rPr>
        <w:t xml:space="preserve"> or getting adults into work or training. </w:t>
      </w:r>
      <w:r w:rsidR="00380717" w:rsidRPr="00520449">
        <w:rPr>
          <w:rFonts w:asciiTheme="minorHAnsi" w:hAnsiTheme="minorHAnsi"/>
        </w:rPr>
        <w:t>In Oxfordshire, this scheme is implemented by the County Council.</w:t>
      </w:r>
    </w:p>
    <w:p w:rsidR="00835807" w:rsidRPr="00520449" w:rsidRDefault="00835807" w:rsidP="00431B82">
      <w:pPr>
        <w:rPr>
          <w:rFonts w:asciiTheme="minorHAnsi" w:hAnsiTheme="minorHAnsi"/>
          <w:color w:val="auto"/>
        </w:rPr>
      </w:pPr>
    </w:p>
    <w:p w:rsidR="00835807" w:rsidRPr="00520449" w:rsidRDefault="00835807" w:rsidP="00431B82">
      <w:pPr>
        <w:rPr>
          <w:rFonts w:asciiTheme="minorHAnsi" w:hAnsiTheme="minorHAnsi"/>
          <w:color w:val="auto"/>
        </w:rPr>
      </w:pPr>
      <w:r w:rsidRPr="00520449">
        <w:rPr>
          <w:rFonts w:asciiTheme="minorHAnsi" w:hAnsiTheme="minorHAnsi"/>
          <w:color w:val="auto"/>
        </w:rPr>
        <w:t>There are a number of factors that increase the likelihood young people being involved crime or antisocial behaviour</w:t>
      </w:r>
      <w:r w:rsidR="00BA5586" w:rsidRPr="00520449">
        <w:rPr>
          <w:rFonts w:asciiTheme="minorHAnsi" w:hAnsiTheme="minorHAnsi"/>
          <w:color w:val="auto"/>
        </w:rPr>
        <w:t>. O</w:t>
      </w:r>
      <w:r w:rsidRPr="00520449">
        <w:rPr>
          <w:rFonts w:asciiTheme="minorHAnsi" w:hAnsiTheme="minorHAnsi"/>
          <w:color w:val="auto"/>
        </w:rPr>
        <w:t xml:space="preserve">ur research shows peer pressure, a lack of positive role models, </w:t>
      </w:r>
      <w:r w:rsidR="00D64A54" w:rsidRPr="00520449">
        <w:rPr>
          <w:rFonts w:asciiTheme="minorHAnsi" w:hAnsiTheme="minorHAnsi"/>
          <w:color w:val="auto"/>
        </w:rPr>
        <w:t>division</w:t>
      </w:r>
      <w:r w:rsidRPr="00520449">
        <w:rPr>
          <w:rFonts w:asciiTheme="minorHAnsi" w:hAnsiTheme="minorHAnsi"/>
          <w:color w:val="auto"/>
        </w:rPr>
        <w:t xml:space="preserve"> between generations and drug dealing </w:t>
      </w:r>
      <w:r w:rsidR="00D64A54" w:rsidRPr="00520449">
        <w:rPr>
          <w:rFonts w:asciiTheme="minorHAnsi" w:hAnsiTheme="minorHAnsi"/>
          <w:color w:val="auto"/>
        </w:rPr>
        <w:t>culture</w:t>
      </w:r>
      <w:r w:rsidRPr="00520449">
        <w:rPr>
          <w:rFonts w:asciiTheme="minorHAnsi" w:hAnsiTheme="minorHAnsi"/>
          <w:color w:val="auto"/>
        </w:rPr>
        <w:t xml:space="preserve"> around some schools are </w:t>
      </w:r>
      <w:r w:rsidR="00D64A54" w:rsidRPr="00520449">
        <w:rPr>
          <w:rFonts w:asciiTheme="minorHAnsi" w:hAnsiTheme="minorHAnsi"/>
          <w:color w:val="auto"/>
        </w:rPr>
        <w:t xml:space="preserve">the most prevalent.  </w:t>
      </w:r>
    </w:p>
    <w:p w:rsidR="00D64A54" w:rsidRPr="00520449" w:rsidRDefault="00D64A54" w:rsidP="00431B82">
      <w:pPr>
        <w:rPr>
          <w:rFonts w:asciiTheme="minorHAnsi" w:hAnsiTheme="minorHAnsi"/>
          <w:color w:val="auto"/>
        </w:rPr>
      </w:pPr>
    </w:p>
    <w:p w:rsidR="00D64A54" w:rsidRPr="00520449" w:rsidRDefault="00D64A54" w:rsidP="00431B82">
      <w:pPr>
        <w:rPr>
          <w:rFonts w:asciiTheme="minorHAnsi" w:hAnsiTheme="minorHAnsi"/>
          <w:color w:val="auto"/>
          <w:shd w:val="clear" w:color="auto" w:fill="FFFFFF"/>
        </w:rPr>
      </w:pPr>
      <w:r w:rsidRPr="00520449">
        <w:rPr>
          <w:rFonts w:asciiTheme="minorHAnsi" w:hAnsiTheme="minorHAnsi"/>
          <w:color w:val="auto"/>
          <w:shd w:val="clear" w:color="auto" w:fill="FFFFFF"/>
        </w:rPr>
        <w:t>Secondary school children in England are now more likely to have tried drugs than cigarettes, according to a national survey. The 2016 statistics, from </w:t>
      </w:r>
      <w:hyperlink r:id="rId19" w:history="1">
        <w:r w:rsidRPr="00520449">
          <w:rPr>
            <w:rFonts w:asciiTheme="minorHAnsi" w:hAnsiTheme="minorHAnsi"/>
            <w:color w:val="auto"/>
            <w:u w:val="single"/>
            <w:shd w:val="clear" w:color="auto" w:fill="FFFFFF"/>
          </w:rPr>
          <w:t>NHS</w:t>
        </w:r>
      </w:hyperlink>
      <w:r w:rsidRPr="00520449">
        <w:rPr>
          <w:rFonts w:asciiTheme="minorHAnsi" w:hAnsiTheme="minorHAnsi"/>
          <w:color w:val="auto"/>
          <w:shd w:val="clear" w:color="auto" w:fill="FFFFFF"/>
        </w:rPr>
        <w:t xml:space="preserve"> Digital, found 21% of 11-15-year-olds saying they had tried recreational drugs at least once in their lives, a six percentage point rise on the </w:t>
      </w:r>
      <w:r w:rsidR="00E4218F" w:rsidRPr="00520449">
        <w:rPr>
          <w:rFonts w:asciiTheme="minorHAnsi" w:hAnsiTheme="minorHAnsi"/>
          <w:color w:val="auto"/>
          <w:shd w:val="clear" w:color="auto" w:fill="FFFFFF"/>
        </w:rPr>
        <w:t>2014</w:t>
      </w:r>
      <w:r w:rsidRPr="00520449">
        <w:rPr>
          <w:rFonts w:asciiTheme="minorHAnsi" w:hAnsiTheme="minorHAnsi"/>
          <w:color w:val="auto"/>
          <w:shd w:val="clear" w:color="auto" w:fill="FFFFFF"/>
        </w:rPr>
        <w:t xml:space="preserve"> survey</w:t>
      </w:r>
      <w:r w:rsidR="00E4218F" w:rsidRPr="00520449">
        <w:rPr>
          <w:rFonts w:asciiTheme="minorHAnsi" w:hAnsiTheme="minorHAnsi"/>
          <w:color w:val="auto"/>
          <w:shd w:val="clear" w:color="auto" w:fill="FFFFFF"/>
        </w:rPr>
        <w:t xml:space="preserve"> results</w:t>
      </w:r>
      <w:r w:rsidRPr="00520449">
        <w:rPr>
          <w:rFonts w:asciiTheme="minorHAnsi" w:hAnsiTheme="minorHAnsi"/>
          <w:color w:val="auto"/>
          <w:shd w:val="clear" w:color="auto" w:fill="FFFFFF"/>
        </w:rPr>
        <w:t>.</w:t>
      </w:r>
      <w:r w:rsidR="00D67A99" w:rsidRPr="00520449">
        <w:rPr>
          <w:rFonts w:asciiTheme="minorHAnsi" w:hAnsiTheme="minorHAnsi"/>
          <w:color w:val="auto"/>
          <w:shd w:val="clear" w:color="auto" w:fill="FFFFFF"/>
        </w:rPr>
        <w:t xml:space="preserve"> In Oxford, as in many other parts of the country, there is an increase in the number of young people being targeted by organised crime gangs to participate in the use and distribution of Class A drugs, often within schools themselves. This Child Drugs Exploitation (CDE) issue is prevalent across some schools serving less deprived communities as well as those in the more deprived areas of the city.  </w:t>
      </w:r>
    </w:p>
    <w:p w:rsidR="00D64A54" w:rsidRPr="00520449" w:rsidRDefault="00D64A54" w:rsidP="00431B82">
      <w:pPr>
        <w:rPr>
          <w:rFonts w:asciiTheme="minorHAnsi" w:hAnsiTheme="minorHAnsi"/>
          <w:color w:val="auto"/>
          <w:shd w:val="clear" w:color="auto" w:fill="FFFFFF"/>
        </w:rPr>
      </w:pPr>
    </w:p>
    <w:p w:rsidR="00D64A54" w:rsidRPr="00520449" w:rsidRDefault="00D64A54" w:rsidP="00431B82">
      <w:pPr>
        <w:rPr>
          <w:rFonts w:asciiTheme="minorHAnsi" w:hAnsiTheme="minorHAnsi"/>
          <w:color w:val="auto"/>
          <w:shd w:val="clear" w:color="auto" w:fill="FFFFFF"/>
        </w:rPr>
      </w:pPr>
      <w:r w:rsidRPr="00520449">
        <w:rPr>
          <w:rFonts w:asciiTheme="minorHAnsi" w:hAnsiTheme="minorHAnsi"/>
          <w:color w:val="auto"/>
          <w:shd w:val="clear" w:color="auto" w:fill="FFFFFF"/>
        </w:rPr>
        <w:t xml:space="preserve">In 2017 </w:t>
      </w:r>
      <w:r w:rsidR="001431D3" w:rsidRPr="00520449">
        <w:rPr>
          <w:rFonts w:asciiTheme="minorHAnsi" w:hAnsiTheme="minorHAnsi"/>
          <w:color w:val="auto"/>
          <w:shd w:val="clear" w:color="auto" w:fill="FFFFFF"/>
        </w:rPr>
        <w:t xml:space="preserve">the NSPCC reported </w:t>
      </w:r>
      <w:r w:rsidRPr="00520449">
        <w:rPr>
          <w:rFonts w:asciiTheme="minorHAnsi" w:hAnsiTheme="minorHAnsi"/>
          <w:color w:val="auto"/>
          <w:shd w:val="clear" w:color="auto" w:fill="FFFFFF"/>
        </w:rPr>
        <w:t xml:space="preserve">there were over 24,000 Childline </w:t>
      </w:r>
      <w:r w:rsidR="001431D3" w:rsidRPr="00520449">
        <w:rPr>
          <w:rFonts w:asciiTheme="minorHAnsi" w:hAnsiTheme="minorHAnsi"/>
          <w:color w:val="auto"/>
          <w:shd w:val="clear" w:color="auto" w:fill="FFFFFF"/>
        </w:rPr>
        <w:t>counselling</w:t>
      </w:r>
      <w:r w:rsidRPr="00520449">
        <w:rPr>
          <w:rFonts w:asciiTheme="minorHAnsi" w:hAnsiTheme="minorHAnsi"/>
          <w:color w:val="auto"/>
          <w:shd w:val="clear" w:color="auto" w:fill="FFFFFF"/>
        </w:rPr>
        <w:t xml:space="preserve"> sessions with </w:t>
      </w:r>
      <w:r w:rsidR="001431D3" w:rsidRPr="00520449">
        <w:rPr>
          <w:rFonts w:asciiTheme="minorHAnsi" w:hAnsiTheme="minorHAnsi"/>
          <w:color w:val="auto"/>
          <w:shd w:val="clear" w:color="auto" w:fill="FFFFFF"/>
        </w:rPr>
        <w:t>children</w:t>
      </w:r>
      <w:r w:rsidRPr="00520449">
        <w:rPr>
          <w:rFonts w:asciiTheme="minorHAnsi" w:hAnsiTheme="minorHAnsi"/>
          <w:color w:val="auto"/>
          <w:shd w:val="clear" w:color="auto" w:fill="FFFFFF"/>
        </w:rPr>
        <w:t xml:space="preserve"> about bullying, </w:t>
      </w:r>
      <w:r w:rsidR="001431D3" w:rsidRPr="00520449">
        <w:rPr>
          <w:rFonts w:asciiTheme="minorHAnsi" w:hAnsiTheme="minorHAnsi"/>
          <w:color w:val="auto"/>
          <w:shd w:val="clear" w:color="auto" w:fill="FFFFFF"/>
        </w:rPr>
        <w:t>over half of lesbian, gay and bisexual young people experience homophobic bullying at school and more that 16,000 young people were absent from school due to bullying. This shows the need to not only address the issues, but to have a more diverse range of role models visible to young people.</w:t>
      </w:r>
    </w:p>
    <w:p w:rsidR="00055B72" w:rsidRPr="00520449" w:rsidRDefault="00611BEA" w:rsidP="00431B82">
      <w:pPr>
        <w:pStyle w:val="Heading4"/>
        <w:rPr>
          <w:rFonts w:asciiTheme="minorHAnsi" w:hAnsiTheme="minorHAnsi"/>
          <w:color w:val="00B0F0"/>
          <w:sz w:val="28"/>
          <w:szCs w:val="28"/>
          <w:u w:val="none"/>
        </w:rPr>
      </w:pPr>
      <w:bookmarkStart w:id="27" w:name="_l051dh493r9n" w:colFirst="0" w:colLast="0"/>
      <w:bookmarkEnd w:id="27"/>
      <w:r w:rsidRPr="00520449">
        <w:rPr>
          <w:rFonts w:asciiTheme="minorHAnsi" w:hAnsiTheme="minorHAnsi"/>
          <w:color w:val="00B0F0"/>
          <w:sz w:val="28"/>
          <w:szCs w:val="28"/>
          <w:u w:val="none"/>
        </w:rPr>
        <w:t>O</w:t>
      </w:r>
      <w:r w:rsidR="00055B72" w:rsidRPr="00520449">
        <w:rPr>
          <w:rFonts w:asciiTheme="minorHAnsi" w:hAnsiTheme="minorHAnsi"/>
          <w:color w:val="00B0F0"/>
          <w:sz w:val="28"/>
          <w:szCs w:val="28"/>
          <w:u w:val="none"/>
        </w:rPr>
        <w:t>xford City Council’s Plans</w:t>
      </w:r>
    </w:p>
    <w:p w:rsidR="00055B72" w:rsidRPr="00520449" w:rsidRDefault="00055B72" w:rsidP="00431B82">
      <w:pPr>
        <w:rPr>
          <w:rFonts w:asciiTheme="minorHAnsi" w:hAnsiTheme="minorHAnsi"/>
        </w:rPr>
      </w:pPr>
      <w:r w:rsidRPr="00520449">
        <w:rPr>
          <w:rFonts w:asciiTheme="minorHAnsi" w:hAnsiTheme="minorHAnsi"/>
        </w:rPr>
        <w:t>The Housing and Homelessness Strategy</w:t>
      </w:r>
      <w:r w:rsidR="008D0E0A" w:rsidRPr="00520449">
        <w:rPr>
          <w:rFonts w:asciiTheme="minorHAnsi" w:hAnsiTheme="minorHAnsi"/>
        </w:rPr>
        <w:t xml:space="preserve"> 2018-2021</w:t>
      </w:r>
      <w:r w:rsidRPr="00520449">
        <w:rPr>
          <w:rFonts w:asciiTheme="minorHAnsi" w:hAnsiTheme="minorHAnsi"/>
        </w:rPr>
        <w:t xml:space="preserve"> includes a focus on early intervention and preventing homelessness. </w:t>
      </w:r>
      <w:r w:rsidR="008D0E0A" w:rsidRPr="00520449">
        <w:rPr>
          <w:rFonts w:asciiTheme="minorHAnsi" w:hAnsiTheme="minorHAnsi"/>
        </w:rPr>
        <w:t>Both t</w:t>
      </w:r>
      <w:r w:rsidRPr="00520449">
        <w:rPr>
          <w:rFonts w:asciiTheme="minorHAnsi" w:hAnsiTheme="minorHAnsi"/>
        </w:rPr>
        <w:t xml:space="preserve">he Housing and </w:t>
      </w:r>
      <w:r w:rsidR="008D0E0A" w:rsidRPr="00520449">
        <w:rPr>
          <w:rFonts w:asciiTheme="minorHAnsi" w:hAnsiTheme="minorHAnsi"/>
        </w:rPr>
        <w:t xml:space="preserve">the </w:t>
      </w:r>
      <w:r w:rsidRPr="00520449">
        <w:rPr>
          <w:rFonts w:asciiTheme="minorHAnsi" w:hAnsiTheme="minorHAnsi"/>
        </w:rPr>
        <w:t xml:space="preserve">Communities Teams are in the process of developing new and improved ways of communicating with young people to raise their awareness of </w:t>
      </w:r>
      <w:r w:rsidRPr="00520449">
        <w:rPr>
          <w:rFonts w:asciiTheme="minorHAnsi" w:hAnsiTheme="minorHAnsi"/>
        </w:rPr>
        <w:lastRenderedPageBreak/>
        <w:t>homelessness and the associated issues of anti-social behaviour, poor education, and poor employment opportunities.</w:t>
      </w:r>
      <w:r w:rsidR="00380717" w:rsidRPr="00520449">
        <w:rPr>
          <w:rFonts w:asciiTheme="minorHAnsi" w:hAnsiTheme="minorHAnsi"/>
        </w:rPr>
        <w:t xml:space="preserve"> </w:t>
      </w:r>
      <w:r w:rsidRPr="00520449">
        <w:rPr>
          <w:rFonts w:asciiTheme="minorHAnsi" w:hAnsiTheme="minorHAnsi"/>
        </w:rPr>
        <w:t>This includes increasing young people's awareness of housing issues by establishing Homeless Prevention work into the curriculum for 15/16 year olds at Oxford’s Schools.  </w:t>
      </w:r>
      <w:r w:rsidR="002B6CBD" w:rsidRPr="00520449">
        <w:rPr>
          <w:rFonts w:asciiTheme="minorHAnsi" w:hAnsiTheme="minorHAnsi"/>
        </w:rPr>
        <w:t>We will also explore how we can target activities towards young people in social housing to make sure they are able to benefit from the broad range of service</w:t>
      </w:r>
      <w:r w:rsidR="008D0E0A" w:rsidRPr="00520449">
        <w:rPr>
          <w:rFonts w:asciiTheme="minorHAnsi" w:hAnsiTheme="minorHAnsi"/>
        </w:rPr>
        <w:t>s</w:t>
      </w:r>
      <w:r w:rsidR="002B6CBD" w:rsidRPr="00520449">
        <w:rPr>
          <w:rFonts w:asciiTheme="minorHAnsi" w:hAnsiTheme="minorHAnsi"/>
        </w:rPr>
        <w:t xml:space="preserve"> on offer. </w:t>
      </w:r>
    </w:p>
    <w:p w:rsidR="00055B72" w:rsidRPr="00520449" w:rsidRDefault="00055B72" w:rsidP="00431B82">
      <w:pPr>
        <w:pStyle w:val="Default"/>
        <w:rPr>
          <w:rFonts w:asciiTheme="minorHAnsi" w:hAnsiTheme="minorHAnsi"/>
        </w:rPr>
      </w:pPr>
    </w:p>
    <w:p w:rsidR="00E24F5F" w:rsidRPr="00520449" w:rsidRDefault="00E24F5F" w:rsidP="00431B82">
      <w:pPr>
        <w:rPr>
          <w:rFonts w:asciiTheme="minorHAnsi" w:hAnsiTheme="minorHAnsi"/>
          <w:color w:val="FF0000"/>
        </w:rPr>
      </w:pPr>
      <w:r w:rsidRPr="00520449">
        <w:rPr>
          <w:rFonts w:asciiTheme="minorHAnsi" w:hAnsiTheme="minorHAnsi"/>
        </w:rPr>
        <w:t>Oxford City Council is a Trailblazer authority and part of a national two year programme which is focussed on upstream prevention. The team are working on identifying early intervention and systemic change to prevent households from becoming homeless, including joint work</w:t>
      </w:r>
      <w:r w:rsidR="00856DD5" w:rsidRPr="00520449">
        <w:rPr>
          <w:rFonts w:asciiTheme="minorHAnsi" w:hAnsiTheme="minorHAnsi"/>
        </w:rPr>
        <w:t xml:space="preserve"> with partners including health</w:t>
      </w:r>
      <w:r w:rsidRPr="00520449">
        <w:rPr>
          <w:rFonts w:asciiTheme="minorHAnsi" w:hAnsiTheme="minorHAnsi"/>
          <w:color w:val="1F497D"/>
        </w:rPr>
        <w:t xml:space="preserve">, </w:t>
      </w:r>
      <w:r w:rsidRPr="00520449">
        <w:rPr>
          <w:rFonts w:asciiTheme="minorHAnsi" w:hAnsiTheme="minorHAnsi"/>
        </w:rPr>
        <w:t xml:space="preserve">criminal justice </w:t>
      </w:r>
      <w:r w:rsidRPr="00520449">
        <w:rPr>
          <w:rFonts w:asciiTheme="minorHAnsi" w:hAnsiTheme="minorHAnsi"/>
          <w:color w:val="auto"/>
        </w:rPr>
        <w:t>and children’s social service</w:t>
      </w:r>
      <w:r w:rsidRPr="00520449">
        <w:rPr>
          <w:rFonts w:asciiTheme="minorHAnsi" w:hAnsiTheme="minorHAnsi"/>
        </w:rPr>
        <w:t xml:space="preserve">, using both current data and predictive modelling. </w:t>
      </w:r>
      <w:r w:rsidRPr="00520449">
        <w:rPr>
          <w:rFonts w:asciiTheme="minorHAnsi" w:hAnsiTheme="minorHAnsi"/>
          <w:color w:val="auto"/>
        </w:rPr>
        <w:t>Within children’s social services, embedded housing workers are being trialled at the M</w:t>
      </w:r>
      <w:r w:rsidR="00ED6CA9" w:rsidRPr="00520449">
        <w:rPr>
          <w:rFonts w:asciiTheme="minorHAnsi" w:hAnsiTheme="minorHAnsi"/>
          <w:color w:val="auto"/>
        </w:rPr>
        <w:t xml:space="preserve">ulti </w:t>
      </w:r>
      <w:r w:rsidRPr="00520449">
        <w:rPr>
          <w:rFonts w:asciiTheme="minorHAnsi" w:hAnsiTheme="minorHAnsi"/>
          <w:color w:val="auto"/>
        </w:rPr>
        <w:t>A</w:t>
      </w:r>
      <w:r w:rsidR="00ED6CA9" w:rsidRPr="00520449">
        <w:rPr>
          <w:rFonts w:asciiTheme="minorHAnsi" w:hAnsiTheme="minorHAnsi"/>
          <w:color w:val="auto"/>
        </w:rPr>
        <w:t xml:space="preserve">gency </w:t>
      </w:r>
      <w:r w:rsidRPr="00520449">
        <w:rPr>
          <w:rFonts w:asciiTheme="minorHAnsi" w:hAnsiTheme="minorHAnsi"/>
          <w:color w:val="auto"/>
        </w:rPr>
        <w:t>S</w:t>
      </w:r>
      <w:r w:rsidR="00ED6CA9" w:rsidRPr="00520449">
        <w:rPr>
          <w:rFonts w:asciiTheme="minorHAnsi" w:hAnsiTheme="minorHAnsi"/>
          <w:color w:val="auto"/>
        </w:rPr>
        <w:t xml:space="preserve">afeguarding </w:t>
      </w:r>
      <w:r w:rsidRPr="00520449">
        <w:rPr>
          <w:rFonts w:asciiTheme="minorHAnsi" w:hAnsiTheme="minorHAnsi"/>
          <w:color w:val="auto"/>
        </w:rPr>
        <w:t>H</w:t>
      </w:r>
      <w:r w:rsidR="00ED6CA9" w:rsidRPr="00520449">
        <w:rPr>
          <w:rFonts w:asciiTheme="minorHAnsi" w:hAnsiTheme="minorHAnsi"/>
          <w:color w:val="auto"/>
        </w:rPr>
        <w:t>ub (MASH)</w:t>
      </w:r>
      <w:r w:rsidRPr="00520449">
        <w:rPr>
          <w:rFonts w:asciiTheme="minorHAnsi" w:hAnsiTheme="minorHAnsi"/>
          <w:color w:val="auto"/>
        </w:rPr>
        <w:t>, Locality and Community Support Services (LCSS) and Early Help, to provide upstream housing support to stabilise families and prevent crisis presentations to the housing team and escalation through social care.</w:t>
      </w:r>
    </w:p>
    <w:p w:rsidR="00E24F5F" w:rsidRPr="00520449" w:rsidRDefault="00E24F5F" w:rsidP="00431B82">
      <w:pPr>
        <w:rPr>
          <w:rFonts w:asciiTheme="minorHAnsi" w:hAnsiTheme="minorHAnsi"/>
        </w:rPr>
      </w:pPr>
    </w:p>
    <w:p w:rsidR="00380717" w:rsidRPr="00520449" w:rsidRDefault="00380717" w:rsidP="00431B82">
      <w:pPr>
        <w:rPr>
          <w:rFonts w:asciiTheme="minorHAnsi" w:hAnsiTheme="minorHAnsi"/>
        </w:rPr>
      </w:pPr>
      <w:r w:rsidRPr="00520449">
        <w:rPr>
          <w:rFonts w:asciiTheme="minorHAnsi" w:hAnsiTheme="minorHAnsi"/>
        </w:rPr>
        <w:t>We will also continue to work hard with our partners, through the Growth Board, to</w:t>
      </w:r>
      <w:r w:rsidR="005F28B0" w:rsidRPr="00520449">
        <w:rPr>
          <w:rFonts w:asciiTheme="minorHAnsi" w:hAnsiTheme="minorHAnsi"/>
        </w:rPr>
        <w:t xml:space="preserve"> increase the</w:t>
      </w:r>
      <w:r w:rsidRPr="00520449">
        <w:rPr>
          <w:rFonts w:asciiTheme="minorHAnsi" w:hAnsiTheme="minorHAnsi"/>
        </w:rPr>
        <w:t xml:space="preserve"> </w:t>
      </w:r>
      <w:r w:rsidR="008D0E0A" w:rsidRPr="00520449">
        <w:rPr>
          <w:rFonts w:asciiTheme="minorHAnsi" w:hAnsiTheme="minorHAnsi"/>
        </w:rPr>
        <w:t xml:space="preserve">overall </w:t>
      </w:r>
      <w:r w:rsidRPr="00520449">
        <w:rPr>
          <w:rFonts w:asciiTheme="minorHAnsi" w:hAnsiTheme="minorHAnsi"/>
        </w:rPr>
        <w:t xml:space="preserve">housing supply and </w:t>
      </w:r>
      <w:r w:rsidR="008D0E0A" w:rsidRPr="00520449">
        <w:rPr>
          <w:rFonts w:asciiTheme="minorHAnsi" w:hAnsiTheme="minorHAnsi"/>
        </w:rPr>
        <w:t xml:space="preserve">will </w:t>
      </w:r>
      <w:r w:rsidRPr="00520449">
        <w:rPr>
          <w:rFonts w:asciiTheme="minorHAnsi" w:hAnsiTheme="minorHAnsi"/>
        </w:rPr>
        <w:t>continue to use o</w:t>
      </w:r>
      <w:r w:rsidR="005F28B0" w:rsidRPr="00520449">
        <w:rPr>
          <w:rFonts w:asciiTheme="minorHAnsi" w:hAnsiTheme="minorHAnsi"/>
        </w:rPr>
        <w:t xml:space="preserve">ur </w:t>
      </w:r>
      <w:r w:rsidRPr="00520449">
        <w:rPr>
          <w:rFonts w:asciiTheme="minorHAnsi" w:hAnsiTheme="minorHAnsi"/>
        </w:rPr>
        <w:t>licencing scheme to raise standards in private rented housing,</w:t>
      </w:r>
      <w:r w:rsidR="008D0E0A" w:rsidRPr="00520449">
        <w:rPr>
          <w:rFonts w:asciiTheme="minorHAnsi" w:hAnsiTheme="minorHAnsi"/>
        </w:rPr>
        <w:t xml:space="preserve"> improving</w:t>
      </w:r>
      <w:r w:rsidRPr="00520449">
        <w:rPr>
          <w:rFonts w:asciiTheme="minorHAnsi" w:hAnsiTheme="minorHAnsi"/>
        </w:rPr>
        <w:t xml:space="preserve"> the quality of housing for </w:t>
      </w:r>
      <w:r w:rsidR="008D0E0A" w:rsidRPr="00520449">
        <w:rPr>
          <w:rFonts w:asciiTheme="minorHAnsi" w:hAnsiTheme="minorHAnsi"/>
        </w:rPr>
        <w:t xml:space="preserve">residents </w:t>
      </w:r>
      <w:r w:rsidRPr="00520449">
        <w:rPr>
          <w:rFonts w:asciiTheme="minorHAnsi" w:hAnsiTheme="minorHAnsi"/>
        </w:rPr>
        <w:t>in the city.</w:t>
      </w:r>
      <w:r w:rsidR="00674170" w:rsidRPr="00520449">
        <w:rPr>
          <w:rFonts w:asciiTheme="minorHAnsi" w:hAnsiTheme="minorHAnsi"/>
        </w:rPr>
        <w:t xml:space="preserve"> Improving access to a variety of housing options</w:t>
      </w:r>
      <w:r w:rsidR="00DB5790" w:rsidRPr="00520449">
        <w:rPr>
          <w:rFonts w:asciiTheme="minorHAnsi" w:hAnsiTheme="minorHAnsi"/>
        </w:rPr>
        <w:t>,</w:t>
      </w:r>
      <w:r w:rsidR="00674170" w:rsidRPr="00520449">
        <w:rPr>
          <w:rFonts w:asciiTheme="minorHAnsi" w:hAnsiTheme="minorHAnsi"/>
        </w:rPr>
        <w:t xml:space="preserve"> in particular affordable </w:t>
      </w:r>
      <w:r w:rsidR="00856DD5" w:rsidRPr="00520449">
        <w:rPr>
          <w:rFonts w:asciiTheme="minorHAnsi" w:hAnsiTheme="minorHAnsi"/>
        </w:rPr>
        <w:t>housing</w:t>
      </w:r>
      <w:r w:rsidR="00674170" w:rsidRPr="00520449">
        <w:rPr>
          <w:rFonts w:asciiTheme="minorHAnsi" w:hAnsiTheme="minorHAnsi"/>
        </w:rPr>
        <w:t xml:space="preserve"> can benefit a range of households including single people, couples and families</w:t>
      </w:r>
      <w:r w:rsidR="00DB5790" w:rsidRPr="00520449">
        <w:rPr>
          <w:rFonts w:asciiTheme="minorHAnsi" w:hAnsiTheme="minorHAnsi"/>
        </w:rPr>
        <w:t xml:space="preserve"> with children and young people.</w:t>
      </w:r>
      <w:r w:rsidR="00674170" w:rsidRPr="00520449">
        <w:rPr>
          <w:rFonts w:asciiTheme="minorHAnsi" w:hAnsiTheme="minorHAnsi"/>
        </w:rPr>
        <w:t xml:space="preserve">  </w:t>
      </w:r>
    </w:p>
    <w:p w:rsidR="00055B72" w:rsidRPr="00520449" w:rsidRDefault="00055B72" w:rsidP="00431B82">
      <w:pPr>
        <w:pStyle w:val="Default"/>
        <w:rPr>
          <w:rFonts w:asciiTheme="minorHAnsi" w:hAnsiTheme="minorHAnsi"/>
        </w:rPr>
      </w:pPr>
    </w:p>
    <w:p w:rsidR="00055B72" w:rsidRPr="00520449" w:rsidRDefault="00055B72" w:rsidP="00431B82">
      <w:pPr>
        <w:rPr>
          <w:rFonts w:asciiTheme="minorHAnsi" w:hAnsiTheme="minorHAnsi"/>
        </w:rPr>
      </w:pPr>
      <w:r w:rsidRPr="00520449">
        <w:rPr>
          <w:rFonts w:asciiTheme="minorHAnsi" w:hAnsiTheme="minorHAnsi"/>
        </w:rPr>
        <w:t xml:space="preserve">Our Community </w:t>
      </w:r>
      <w:r w:rsidR="00674170" w:rsidRPr="00520449">
        <w:rPr>
          <w:rFonts w:asciiTheme="minorHAnsi" w:hAnsiTheme="minorHAnsi"/>
        </w:rPr>
        <w:t>S</w:t>
      </w:r>
      <w:r w:rsidRPr="00520449">
        <w:rPr>
          <w:rFonts w:asciiTheme="minorHAnsi" w:hAnsiTheme="minorHAnsi"/>
        </w:rPr>
        <w:t xml:space="preserve">afety </w:t>
      </w:r>
      <w:r w:rsidR="00674170" w:rsidRPr="00520449">
        <w:rPr>
          <w:rFonts w:asciiTheme="minorHAnsi" w:hAnsiTheme="minorHAnsi"/>
        </w:rPr>
        <w:t>T</w:t>
      </w:r>
      <w:r w:rsidRPr="00520449">
        <w:rPr>
          <w:rFonts w:asciiTheme="minorHAnsi" w:hAnsiTheme="minorHAnsi"/>
        </w:rPr>
        <w:t xml:space="preserve">eam are working with partners to protect </w:t>
      </w:r>
      <w:r w:rsidR="00E07162" w:rsidRPr="00520449">
        <w:rPr>
          <w:rFonts w:asciiTheme="minorHAnsi" w:hAnsiTheme="minorHAnsi"/>
        </w:rPr>
        <w:t xml:space="preserve">vulnerable </w:t>
      </w:r>
      <w:r w:rsidRPr="00520449">
        <w:rPr>
          <w:rFonts w:asciiTheme="minorHAnsi" w:hAnsiTheme="minorHAnsi"/>
        </w:rPr>
        <w:t xml:space="preserve">young people from being exploited. </w:t>
      </w:r>
      <w:r w:rsidR="00E07162" w:rsidRPr="00520449">
        <w:rPr>
          <w:rFonts w:asciiTheme="minorHAnsi" w:hAnsiTheme="minorHAnsi"/>
        </w:rPr>
        <w:t xml:space="preserve">We use a </w:t>
      </w:r>
      <w:r w:rsidRPr="00520449">
        <w:rPr>
          <w:rFonts w:asciiTheme="minorHAnsi" w:hAnsiTheme="minorHAnsi"/>
        </w:rPr>
        <w:t xml:space="preserve">raft of powers </w:t>
      </w:r>
      <w:r w:rsidR="00E07162" w:rsidRPr="00520449">
        <w:rPr>
          <w:rFonts w:asciiTheme="minorHAnsi" w:hAnsiTheme="minorHAnsi"/>
        </w:rPr>
        <w:t xml:space="preserve">to protect these young people </w:t>
      </w:r>
      <w:r w:rsidRPr="00520449">
        <w:rPr>
          <w:rFonts w:asciiTheme="minorHAnsi" w:hAnsiTheme="minorHAnsi"/>
        </w:rPr>
        <w:t xml:space="preserve">such as closure notices to protect </w:t>
      </w:r>
      <w:r w:rsidR="00E07162" w:rsidRPr="00520449">
        <w:rPr>
          <w:rFonts w:asciiTheme="minorHAnsi" w:hAnsiTheme="minorHAnsi"/>
        </w:rPr>
        <w:t xml:space="preserve">them from </w:t>
      </w:r>
      <w:r w:rsidRPr="00520449">
        <w:rPr>
          <w:rFonts w:asciiTheme="minorHAnsi" w:hAnsiTheme="minorHAnsi"/>
        </w:rPr>
        <w:t>being exploited in their own homes</w:t>
      </w:r>
      <w:r w:rsidR="00E07162" w:rsidRPr="00520449">
        <w:rPr>
          <w:rFonts w:asciiTheme="minorHAnsi" w:hAnsiTheme="minorHAnsi"/>
        </w:rPr>
        <w:t xml:space="preserve">. </w:t>
      </w:r>
    </w:p>
    <w:p w:rsidR="00E07162" w:rsidRPr="00520449" w:rsidRDefault="00E07162" w:rsidP="00431B82">
      <w:pPr>
        <w:rPr>
          <w:rFonts w:asciiTheme="minorHAnsi" w:hAnsiTheme="minorHAnsi"/>
        </w:rPr>
      </w:pPr>
    </w:p>
    <w:p w:rsidR="00055B72" w:rsidRPr="00520449" w:rsidRDefault="00055B72" w:rsidP="00431B82">
      <w:pPr>
        <w:rPr>
          <w:rFonts w:asciiTheme="minorHAnsi" w:hAnsiTheme="minorHAnsi"/>
        </w:rPr>
      </w:pPr>
      <w:r w:rsidRPr="00520449">
        <w:rPr>
          <w:rFonts w:asciiTheme="minorHAnsi" w:hAnsiTheme="minorHAnsi"/>
        </w:rPr>
        <w:t xml:space="preserve">Our Streetwise partnership with Thames Valley Police is designed to protect vulnerable people, both those who are homeless and also from being exploited through the crime that can result from begging, such as </w:t>
      </w:r>
      <w:r w:rsidR="00986E58" w:rsidRPr="00520449">
        <w:rPr>
          <w:rFonts w:asciiTheme="minorHAnsi" w:hAnsiTheme="minorHAnsi"/>
        </w:rPr>
        <w:t xml:space="preserve">children and </w:t>
      </w:r>
      <w:r w:rsidRPr="00520449">
        <w:rPr>
          <w:rFonts w:asciiTheme="minorHAnsi" w:hAnsiTheme="minorHAnsi"/>
        </w:rPr>
        <w:t xml:space="preserve">young people being involved in selling and using drugs.  </w:t>
      </w:r>
    </w:p>
    <w:p w:rsidR="00055B72" w:rsidRPr="00520449" w:rsidRDefault="00055B72" w:rsidP="00431B82">
      <w:pPr>
        <w:rPr>
          <w:rFonts w:asciiTheme="minorHAnsi" w:hAnsiTheme="minorHAnsi"/>
        </w:rPr>
      </w:pPr>
    </w:p>
    <w:p w:rsidR="00055B72" w:rsidRPr="00520449" w:rsidRDefault="00380717" w:rsidP="00431B82">
      <w:pPr>
        <w:rPr>
          <w:rFonts w:asciiTheme="minorHAnsi" w:hAnsiTheme="minorHAnsi"/>
        </w:rPr>
      </w:pPr>
      <w:r w:rsidRPr="00520449">
        <w:rPr>
          <w:rFonts w:asciiTheme="minorHAnsi" w:hAnsiTheme="minorHAnsi"/>
        </w:rPr>
        <w:t>S</w:t>
      </w:r>
      <w:r w:rsidR="00055B72" w:rsidRPr="00520449">
        <w:rPr>
          <w:rFonts w:asciiTheme="minorHAnsi" w:hAnsiTheme="minorHAnsi"/>
        </w:rPr>
        <w:t>ome of our most successful work has been when our anti</w:t>
      </w:r>
      <w:r w:rsidR="005F28B0" w:rsidRPr="00520449">
        <w:rPr>
          <w:rFonts w:asciiTheme="minorHAnsi" w:hAnsiTheme="minorHAnsi"/>
        </w:rPr>
        <w:t>-</w:t>
      </w:r>
      <w:r w:rsidR="00055B72" w:rsidRPr="00520449">
        <w:rPr>
          <w:rFonts w:asciiTheme="minorHAnsi" w:hAnsiTheme="minorHAnsi"/>
        </w:rPr>
        <w:t>social behaviour team have worked with our Youth Ambition Team to</w:t>
      </w:r>
      <w:r w:rsidRPr="00520449">
        <w:rPr>
          <w:rFonts w:asciiTheme="minorHAnsi" w:hAnsiTheme="minorHAnsi"/>
        </w:rPr>
        <w:t xml:space="preserve"> support young people to</w:t>
      </w:r>
      <w:r w:rsidR="00055B72" w:rsidRPr="00520449">
        <w:rPr>
          <w:rFonts w:asciiTheme="minorHAnsi" w:hAnsiTheme="minorHAnsi"/>
        </w:rPr>
        <w:t xml:space="preserve"> </w:t>
      </w:r>
      <w:r w:rsidRPr="00520449">
        <w:rPr>
          <w:rFonts w:asciiTheme="minorHAnsi" w:hAnsiTheme="minorHAnsi"/>
        </w:rPr>
        <w:t>make positive changes to their</w:t>
      </w:r>
      <w:r w:rsidR="00055B72" w:rsidRPr="00520449">
        <w:rPr>
          <w:rFonts w:asciiTheme="minorHAnsi" w:hAnsiTheme="minorHAnsi"/>
        </w:rPr>
        <w:t xml:space="preserve"> behaviour.</w:t>
      </w:r>
      <w:r w:rsidR="001431D3" w:rsidRPr="00520449">
        <w:rPr>
          <w:rFonts w:asciiTheme="minorHAnsi" w:hAnsiTheme="minorHAnsi"/>
        </w:rPr>
        <w:t xml:space="preserve"> </w:t>
      </w:r>
      <w:r w:rsidR="00055B72" w:rsidRPr="00520449">
        <w:rPr>
          <w:rFonts w:asciiTheme="minorHAnsi" w:hAnsiTheme="minorHAnsi"/>
        </w:rPr>
        <w:t xml:space="preserve">This is an approach we will build on </w:t>
      </w:r>
      <w:r w:rsidR="001431D3" w:rsidRPr="00520449">
        <w:rPr>
          <w:rFonts w:asciiTheme="minorHAnsi" w:hAnsiTheme="minorHAnsi"/>
        </w:rPr>
        <w:t xml:space="preserve">within </w:t>
      </w:r>
      <w:r w:rsidR="00055B72" w:rsidRPr="00520449">
        <w:rPr>
          <w:rFonts w:asciiTheme="minorHAnsi" w:hAnsiTheme="minorHAnsi"/>
        </w:rPr>
        <w:t xml:space="preserve">our restorative justice </w:t>
      </w:r>
      <w:r w:rsidR="001431D3" w:rsidRPr="00520449">
        <w:rPr>
          <w:rFonts w:asciiTheme="minorHAnsi" w:hAnsiTheme="minorHAnsi"/>
        </w:rPr>
        <w:t xml:space="preserve">work, </w:t>
      </w:r>
      <w:r w:rsidR="00055B72" w:rsidRPr="00520449">
        <w:rPr>
          <w:rFonts w:asciiTheme="minorHAnsi" w:hAnsiTheme="minorHAnsi"/>
        </w:rPr>
        <w:t>using mediation to resolve and prevent issues escalating</w:t>
      </w:r>
      <w:r w:rsidR="00E4218F" w:rsidRPr="00520449">
        <w:rPr>
          <w:rFonts w:asciiTheme="minorHAnsi" w:hAnsiTheme="minorHAnsi"/>
        </w:rPr>
        <w:t xml:space="preserve"> and w</w:t>
      </w:r>
      <w:r w:rsidR="001431D3" w:rsidRPr="00520449">
        <w:rPr>
          <w:rFonts w:asciiTheme="minorHAnsi" w:hAnsiTheme="minorHAnsi"/>
        </w:rPr>
        <w:t>e will also explore how we can use positive role models within this work</w:t>
      </w:r>
      <w:r w:rsidR="00055B72" w:rsidRPr="00520449">
        <w:rPr>
          <w:rFonts w:asciiTheme="minorHAnsi" w:hAnsiTheme="minorHAnsi"/>
        </w:rPr>
        <w:t xml:space="preserve">. </w:t>
      </w:r>
    </w:p>
    <w:p w:rsidR="000749D8" w:rsidRPr="00520449" w:rsidRDefault="000749D8" w:rsidP="00431B82">
      <w:pPr>
        <w:rPr>
          <w:rFonts w:asciiTheme="minorHAnsi" w:hAnsiTheme="minorHAnsi"/>
        </w:rPr>
      </w:pPr>
    </w:p>
    <w:p w:rsidR="00334BB5" w:rsidRPr="00520449" w:rsidRDefault="00B37781" w:rsidP="00431B82">
      <w:pPr>
        <w:rPr>
          <w:rFonts w:asciiTheme="minorHAnsi" w:hAnsiTheme="minorHAnsi"/>
          <w:b/>
          <w:color w:val="00B0F0"/>
          <w:sz w:val="26"/>
          <w:szCs w:val="28"/>
        </w:rPr>
      </w:pPr>
      <w:r w:rsidRPr="00520449">
        <w:rPr>
          <w:rFonts w:asciiTheme="minorHAnsi" w:hAnsiTheme="minorHAnsi"/>
          <w:b/>
          <w:i/>
          <w:color w:val="00B0F0"/>
          <w:sz w:val="26"/>
          <w:szCs w:val="28"/>
        </w:rPr>
        <w:t>“</w:t>
      </w:r>
      <w:r w:rsidR="00334BB5" w:rsidRPr="00520449">
        <w:rPr>
          <w:rFonts w:asciiTheme="minorHAnsi" w:hAnsiTheme="minorHAnsi"/>
          <w:b/>
          <w:i/>
          <w:color w:val="00B0F0"/>
          <w:sz w:val="26"/>
          <w:szCs w:val="28"/>
        </w:rPr>
        <w:t>We will</w:t>
      </w:r>
      <w:r w:rsidR="000749D8" w:rsidRPr="00520449">
        <w:rPr>
          <w:rFonts w:asciiTheme="minorHAnsi" w:hAnsiTheme="minorHAnsi"/>
          <w:b/>
          <w:i/>
          <w:color w:val="00B0F0"/>
          <w:sz w:val="26"/>
          <w:szCs w:val="28"/>
        </w:rPr>
        <w:t xml:space="preserve"> </w:t>
      </w:r>
      <w:r w:rsidR="00334BB5" w:rsidRPr="00520449">
        <w:rPr>
          <w:rFonts w:asciiTheme="minorHAnsi" w:hAnsiTheme="minorHAnsi"/>
          <w:b/>
          <w:i/>
          <w:color w:val="00B0F0"/>
          <w:sz w:val="26"/>
          <w:szCs w:val="28"/>
        </w:rPr>
        <w:t xml:space="preserve">support </w:t>
      </w:r>
      <w:r w:rsidR="000749D8" w:rsidRPr="00520449">
        <w:rPr>
          <w:rFonts w:asciiTheme="minorHAnsi" w:hAnsiTheme="minorHAnsi"/>
          <w:b/>
          <w:i/>
          <w:color w:val="00B0F0"/>
          <w:sz w:val="26"/>
          <w:szCs w:val="28"/>
        </w:rPr>
        <w:t xml:space="preserve">the </w:t>
      </w:r>
      <w:r w:rsidR="00334BB5" w:rsidRPr="00520449">
        <w:rPr>
          <w:rFonts w:asciiTheme="minorHAnsi" w:hAnsiTheme="minorHAnsi"/>
          <w:b/>
          <w:i/>
          <w:color w:val="00B0F0"/>
          <w:sz w:val="26"/>
          <w:szCs w:val="28"/>
        </w:rPr>
        <w:t xml:space="preserve">cultural and emotional development of children and young people so they are able to become </w:t>
      </w:r>
      <w:r w:rsidR="00871879" w:rsidRPr="00520449">
        <w:rPr>
          <w:rFonts w:asciiTheme="minorHAnsi" w:hAnsiTheme="minorHAnsi"/>
          <w:b/>
          <w:i/>
          <w:color w:val="00B0F0"/>
          <w:sz w:val="26"/>
          <w:szCs w:val="28"/>
        </w:rPr>
        <w:t xml:space="preserve">happy, </w:t>
      </w:r>
      <w:r w:rsidR="00334BB5" w:rsidRPr="00520449">
        <w:rPr>
          <w:rFonts w:asciiTheme="minorHAnsi" w:hAnsiTheme="minorHAnsi"/>
          <w:b/>
          <w:i/>
          <w:color w:val="00B0F0"/>
          <w:sz w:val="26"/>
          <w:szCs w:val="28"/>
        </w:rPr>
        <w:t>well rounded</w:t>
      </w:r>
      <w:r w:rsidR="00871879" w:rsidRPr="00520449">
        <w:rPr>
          <w:rFonts w:asciiTheme="minorHAnsi" w:hAnsiTheme="minorHAnsi"/>
          <w:b/>
          <w:i/>
          <w:color w:val="00B0F0"/>
          <w:sz w:val="26"/>
          <w:szCs w:val="28"/>
        </w:rPr>
        <w:t xml:space="preserve"> citizens</w:t>
      </w:r>
      <w:r w:rsidRPr="00520449">
        <w:rPr>
          <w:rFonts w:asciiTheme="minorHAnsi" w:hAnsiTheme="minorHAnsi"/>
          <w:b/>
          <w:i/>
          <w:color w:val="00B0F0"/>
          <w:sz w:val="26"/>
          <w:szCs w:val="28"/>
        </w:rPr>
        <w:t>”</w:t>
      </w:r>
    </w:p>
    <w:p w:rsidR="00334BB5" w:rsidRPr="00520449" w:rsidRDefault="00334BB5" w:rsidP="00431B82">
      <w:pPr>
        <w:rPr>
          <w:rFonts w:asciiTheme="minorHAnsi" w:hAnsiTheme="minorHAnsi"/>
          <w:color w:val="00B0F0"/>
        </w:rPr>
      </w:pPr>
    </w:p>
    <w:p w:rsidR="000D7B59" w:rsidRPr="00520449" w:rsidRDefault="00380717" w:rsidP="00431B82">
      <w:pPr>
        <w:pStyle w:val="Heading2"/>
        <w:shd w:val="clear" w:color="auto" w:fill="FFFFFF"/>
        <w:spacing w:before="100" w:after="200"/>
        <w:rPr>
          <w:rFonts w:asciiTheme="minorHAnsi" w:hAnsiTheme="minorHAnsi"/>
          <w:color w:val="595959" w:themeColor="text1" w:themeTint="A6"/>
        </w:rPr>
      </w:pPr>
      <w:bookmarkStart w:id="28" w:name="_tbha63swv22g" w:colFirst="0" w:colLast="0"/>
      <w:bookmarkStart w:id="29" w:name="_wpmfoi3qgp11" w:colFirst="0" w:colLast="0"/>
      <w:bookmarkEnd w:id="28"/>
      <w:bookmarkEnd w:id="29"/>
      <w:r w:rsidRPr="00520449">
        <w:rPr>
          <w:rFonts w:asciiTheme="minorHAnsi" w:hAnsiTheme="minorHAnsi"/>
          <w:color w:val="595959" w:themeColor="text1" w:themeTint="A6"/>
          <w:u w:val="single"/>
        </w:rPr>
        <w:t>P</w:t>
      </w:r>
      <w:r w:rsidR="009136F8" w:rsidRPr="00520449">
        <w:rPr>
          <w:rFonts w:asciiTheme="minorHAnsi" w:hAnsiTheme="minorHAnsi"/>
          <w:color w:val="595959" w:themeColor="text1" w:themeTint="A6"/>
          <w:u w:val="single"/>
        </w:rPr>
        <w:t>RODUCTIVE -</w:t>
      </w:r>
      <w:r w:rsidRPr="00520449">
        <w:rPr>
          <w:rFonts w:asciiTheme="minorHAnsi" w:hAnsiTheme="minorHAnsi"/>
          <w:color w:val="595959" w:themeColor="text1" w:themeTint="A6"/>
          <w:u w:val="single"/>
        </w:rPr>
        <w:t xml:space="preserve"> </w:t>
      </w:r>
      <w:r w:rsidR="00611BEA" w:rsidRPr="00520449">
        <w:rPr>
          <w:rFonts w:asciiTheme="minorHAnsi" w:hAnsiTheme="minorHAnsi"/>
          <w:color w:val="595959" w:themeColor="text1" w:themeTint="A6"/>
          <w:u w:val="single"/>
        </w:rPr>
        <w:t>S</w:t>
      </w:r>
      <w:r w:rsidR="00055B72" w:rsidRPr="00520449">
        <w:rPr>
          <w:rFonts w:asciiTheme="minorHAnsi" w:hAnsiTheme="minorHAnsi"/>
          <w:color w:val="595959" w:themeColor="text1" w:themeTint="A6"/>
          <w:u w:val="single"/>
        </w:rPr>
        <w:t xml:space="preserve">ection 3 of </w:t>
      </w:r>
      <w:r w:rsidR="00055B72" w:rsidRPr="00520449">
        <w:rPr>
          <w:rFonts w:asciiTheme="minorHAnsi" w:hAnsiTheme="minorHAnsi"/>
          <w:i/>
          <w:color w:val="595959" w:themeColor="text1" w:themeTint="A6"/>
          <w:u w:val="single"/>
        </w:rPr>
        <w:t>Ready by 21</w:t>
      </w:r>
      <w:r w:rsidR="00055B72" w:rsidRPr="00520449">
        <w:rPr>
          <w:rFonts w:asciiTheme="minorHAnsi" w:hAnsiTheme="minorHAnsi"/>
          <w:color w:val="595959" w:themeColor="text1" w:themeTint="A6"/>
          <w:u w:val="single"/>
        </w:rPr>
        <w:t xml:space="preserve">                                                                                              </w:t>
      </w:r>
    </w:p>
    <w:p w:rsidR="00380717" w:rsidRPr="00520449" w:rsidRDefault="00380717" w:rsidP="00431B82">
      <w:pPr>
        <w:pStyle w:val="Heading3"/>
        <w:rPr>
          <w:rFonts w:asciiTheme="minorHAnsi" w:hAnsiTheme="minorHAnsi"/>
          <w:color w:val="595959" w:themeColor="text1" w:themeTint="A6"/>
        </w:rPr>
      </w:pPr>
      <w:r w:rsidRPr="00520449">
        <w:rPr>
          <w:rFonts w:asciiTheme="minorHAnsi" w:hAnsiTheme="minorHAnsi"/>
          <w:color w:val="595959" w:themeColor="text1" w:themeTint="A6"/>
        </w:rPr>
        <w:t xml:space="preserve">a) Education and training </w:t>
      </w:r>
    </w:p>
    <w:p w:rsidR="00380717" w:rsidRPr="00520449" w:rsidRDefault="00380717" w:rsidP="00431B82">
      <w:pPr>
        <w:rPr>
          <w:rFonts w:asciiTheme="minorHAnsi" w:hAnsiTheme="minorHAnsi"/>
        </w:rPr>
      </w:pPr>
      <w:r w:rsidRPr="00520449">
        <w:rPr>
          <w:rFonts w:asciiTheme="minorHAnsi" w:hAnsiTheme="minorHAnsi"/>
        </w:rPr>
        <w:t xml:space="preserve">Oxford has some of the best private schools and </w:t>
      </w:r>
      <w:r w:rsidR="00062ADD" w:rsidRPr="00520449">
        <w:rPr>
          <w:rFonts w:asciiTheme="minorHAnsi" w:hAnsiTheme="minorHAnsi"/>
        </w:rPr>
        <w:t>world-renowned</w:t>
      </w:r>
      <w:r w:rsidRPr="00520449">
        <w:rPr>
          <w:rFonts w:asciiTheme="minorHAnsi" w:hAnsiTheme="minorHAnsi"/>
        </w:rPr>
        <w:t xml:space="preserve"> universities. This makes the </w:t>
      </w:r>
      <w:r w:rsidR="00B7747E" w:rsidRPr="00520449">
        <w:rPr>
          <w:rFonts w:asciiTheme="minorHAnsi" w:hAnsiTheme="minorHAnsi"/>
        </w:rPr>
        <w:t>widening attainment gap in our city,</w:t>
      </w:r>
      <w:r w:rsidRPr="00520449">
        <w:rPr>
          <w:rFonts w:asciiTheme="minorHAnsi" w:hAnsiTheme="minorHAnsi"/>
        </w:rPr>
        <w:t xml:space="preserve"> especially for disadvantaged students, at some of the city’s schools, even more unacceptable. </w:t>
      </w:r>
    </w:p>
    <w:p w:rsidR="00380717" w:rsidRPr="00520449" w:rsidRDefault="00380717" w:rsidP="00431B82">
      <w:pPr>
        <w:rPr>
          <w:rFonts w:asciiTheme="minorHAnsi" w:hAnsiTheme="minorHAnsi"/>
        </w:rPr>
      </w:pPr>
    </w:p>
    <w:p w:rsidR="00986E58" w:rsidRPr="00520449" w:rsidRDefault="00986E58" w:rsidP="00431B82">
      <w:pPr>
        <w:ind w:left="-7"/>
        <w:rPr>
          <w:rFonts w:asciiTheme="minorHAnsi" w:hAnsiTheme="minorHAnsi"/>
          <w:color w:val="FF0000"/>
        </w:rPr>
      </w:pPr>
      <w:r w:rsidRPr="00520449">
        <w:rPr>
          <w:rFonts w:asciiTheme="minorHAnsi" w:hAnsiTheme="minorHAnsi"/>
        </w:rPr>
        <w:t>The number of school-aged children in Oxford has increased by 13% in the last six years, from 14,505 in 2011 to 16,400 in 2017. Within this, there was a 17% increase across the city’s 31 primary schools; we are therefore due to see further strain on secondary school class sizes. These larger class sizes and reduced funding will place further pressure on our schools. Schools are also managing absenteeism - in 2016, 855 pupils were classed as persistently absent from Oxford’s secondary and 975 from primary schools.</w:t>
      </w:r>
      <w:r w:rsidRPr="00520449">
        <w:rPr>
          <w:rFonts w:asciiTheme="minorHAnsi" w:hAnsiTheme="minorHAnsi"/>
          <w:color w:val="FF0000"/>
        </w:rPr>
        <w:t xml:space="preserve"> </w:t>
      </w:r>
    </w:p>
    <w:p w:rsidR="00986E58" w:rsidRPr="00520449" w:rsidRDefault="00986E58" w:rsidP="00431B82">
      <w:pPr>
        <w:ind w:left="-7"/>
        <w:rPr>
          <w:rFonts w:asciiTheme="minorHAnsi" w:hAnsiTheme="minorHAnsi"/>
          <w:color w:val="FF0000"/>
        </w:rPr>
      </w:pPr>
    </w:p>
    <w:p w:rsidR="00367D6A" w:rsidRPr="00520449" w:rsidRDefault="00380717" w:rsidP="00431B82">
      <w:pPr>
        <w:ind w:left="-7"/>
        <w:rPr>
          <w:rFonts w:asciiTheme="minorHAnsi" w:hAnsiTheme="minorHAnsi"/>
        </w:rPr>
      </w:pPr>
      <w:r w:rsidRPr="00520449">
        <w:rPr>
          <w:rFonts w:asciiTheme="minorHAnsi" w:hAnsiTheme="minorHAnsi"/>
        </w:rPr>
        <w:t>New secondary school accountability measures were introduced in 2016. The attainment of pupils living in Oxford City is 48 (called Attainment 8), which is below the national average of 50.1. These School attendance levels and Key Stage One writing attainment are areas of major concern, as is school funding, curriculum changes and the recruitment and retention of outstanding teachers. Progress from key stage two to key stage four was +0.05 which is above the national average.</w:t>
      </w:r>
    </w:p>
    <w:p w:rsidR="00367D6A" w:rsidRPr="00520449" w:rsidRDefault="00367D6A" w:rsidP="00431B82">
      <w:pPr>
        <w:ind w:left="-7"/>
        <w:rPr>
          <w:rFonts w:asciiTheme="minorHAnsi" w:hAnsiTheme="minorHAnsi"/>
        </w:rPr>
      </w:pPr>
    </w:p>
    <w:p w:rsidR="00380717" w:rsidRPr="00520449" w:rsidRDefault="00380717" w:rsidP="00431B82">
      <w:pPr>
        <w:ind w:left="-7"/>
        <w:rPr>
          <w:rFonts w:asciiTheme="minorHAnsi" w:hAnsiTheme="minorHAnsi"/>
        </w:rPr>
      </w:pPr>
      <w:r w:rsidRPr="00520449">
        <w:rPr>
          <w:rFonts w:asciiTheme="minorHAnsi" w:hAnsiTheme="minorHAnsi"/>
        </w:rPr>
        <w:t>In 2017, three schools require improvement and four are rated as inadequate.</w:t>
      </w:r>
      <w:r w:rsidRPr="00520449">
        <w:rPr>
          <w:rFonts w:asciiTheme="minorHAnsi" w:hAnsiTheme="minorHAnsi"/>
          <w:vertAlign w:val="superscript"/>
        </w:rPr>
        <w:footnoteReference w:id="26"/>
      </w:r>
    </w:p>
    <w:p w:rsidR="00380717" w:rsidRPr="00520449" w:rsidRDefault="00380717" w:rsidP="00431B82">
      <w:pPr>
        <w:ind w:left="-7"/>
        <w:rPr>
          <w:rFonts w:asciiTheme="minorHAnsi" w:hAnsiTheme="minorHAnsi"/>
        </w:rPr>
      </w:pPr>
    </w:p>
    <w:p w:rsidR="00380717" w:rsidRPr="00520449" w:rsidRDefault="00380717" w:rsidP="00431B82">
      <w:pPr>
        <w:ind w:left="-7"/>
        <w:rPr>
          <w:rFonts w:asciiTheme="minorHAnsi" w:hAnsiTheme="minorHAnsi"/>
        </w:rPr>
      </w:pPr>
      <w:r w:rsidRPr="00520449">
        <w:rPr>
          <w:rFonts w:asciiTheme="minorHAnsi" w:hAnsiTheme="minorHAnsi"/>
        </w:rPr>
        <w:t>Poor attainment is directly linked to low income. People living in Oxford who are in their 20s are now 18% worse off financially than 20 year olds just five years ago.</w:t>
      </w:r>
      <w:r w:rsidRPr="00520449">
        <w:rPr>
          <w:rFonts w:asciiTheme="minorHAnsi" w:hAnsiTheme="minorHAnsi"/>
          <w:vertAlign w:val="superscript"/>
        </w:rPr>
        <w:footnoteReference w:id="27"/>
      </w:r>
      <w:r w:rsidRPr="00520449">
        <w:rPr>
          <w:rFonts w:asciiTheme="minorHAnsi" w:hAnsiTheme="minorHAnsi"/>
        </w:rPr>
        <w:t xml:space="preserve"> A study by the Sutton Trust found, for example, that over a third of boys on free school meals, who are in the top 10% of performers at the age of 11, have fallen outside the top 25% of pupils by the age of 16.</w:t>
      </w:r>
      <w:r w:rsidRPr="00520449">
        <w:rPr>
          <w:rFonts w:asciiTheme="minorHAnsi" w:hAnsiTheme="minorHAnsi"/>
          <w:vertAlign w:val="superscript"/>
        </w:rPr>
        <w:footnoteReference w:id="28"/>
      </w:r>
      <w:r w:rsidRPr="00520449">
        <w:rPr>
          <w:rFonts w:asciiTheme="minorHAnsi" w:hAnsiTheme="minorHAnsi"/>
        </w:rPr>
        <w:t xml:space="preserve"> </w:t>
      </w:r>
    </w:p>
    <w:p w:rsidR="00367D6A" w:rsidRPr="00520449" w:rsidRDefault="00367D6A" w:rsidP="00431B82">
      <w:pPr>
        <w:ind w:left="-7"/>
        <w:rPr>
          <w:rFonts w:asciiTheme="minorHAnsi" w:hAnsiTheme="minorHAnsi"/>
        </w:rPr>
      </w:pPr>
    </w:p>
    <w:p w:rsidR="00367D6A" w:rsidRPr="00520449" w:rsidRDefault="00C24DEA" w:rsidP="00431B82">
      <w:pPr>
        <w:ind w:left="-7"/>
        <w:rPr>
          <w:rFonts w:asciiTheme="minorHAnsi" w:hAnsiTheme="minorHAnsi"/>
        </w:rPr>
      </w:pPr>
      <w:r w:rsidRPr="00520449">
        <w:rPr>
          <w:rFonts w:asciiTheme="minorHAnsi" w:hAnsiTheme="minorHAnsi"/>
        </w:rPr>
        <w:t>Oxford is one of the least affordable cities to live in the UK with house prices 16 times the average annual earnings in 2017. Affordability of living in Oxford is one of the factors affecting teacher retention rates.</w:t>
      </w:r>
      <w:r w:rsidR="00367D6A" w:rsidRPr="00520449">
        <w:rPr>
          <w:rFonts w:asciiTheme="minorHAnsi" w:hAnsiTheme="minorHAnsi"/>
        </w:rPr>
        <w:t xml:space="preserve"> </w:t>
      </w:r>
    </w:p>
    <w:p w:rsidR="00380717" w:rsidRPr="00520449" w:rsidRDefault="00380717" w:rsidP="00431B82">
      <w:pPr>
        <w:ind w:left="-7"/>
        <w:rPr>
          <w:rFonts w:asciiTheme="minorHAnsi" w:hAnsiTheme="minorHAnsi"/>
        </w:rPr>
      </w:pPr>
    </w:p>
    <w:p w:rsidR="00380717" w:rsidRPr="00520449" w:rsidRDefault="00380717" w:rsidP="00431B82">
      <w:pPr>
        <w:ind w:left="-7"/>
        <w:rPr>
          <w:rFonts w:asciiTheme="minorHAnsi" w:hAnsiTheme="minorHAnsi"/>
          <w:vertAlign w:val="superscript"/>
        </w:rPr>
      </w:pPr>
      <w:r w:rsidRPr="00520449">
        <w:rPr>
          <w:rFonts w:asciiTheme="minorHAnsi" w:hAnsiTheme="minorHAnsi"/>
        </w:rPr>
        <w:t>The Joseph Rowntree Foundation Report Counting the cost of UK poverty (2016) shows that schools spend an additional £10 billion each year in seeking to counterbalance the negative impacts of poverty, through initiatives such as free school meals and Pupil Premium funds. This is nearly 20% of the total schools’ budget.</w:t>
      </w:r>
      <w:r w:rsidRPr="00520449">
        <w:rPr>
          <w:rFonts w:asciiTheme="minorHAnsi" w:hAnsiTheme="minorHAnsi"/>
          <w:vertAlign w:val="superscript"/>
        </w:rPr>
        <w:footnoteReference w:id="29"/>
      </w:r>
      <w:r w:rsidRPr="00520449">
        <w:rPr>
          <w:rFonts w:asciiTheme="minorHAnsi" w:hAnsiTheme="minorHAnsi"/>
          <w:vertAlign w:val="superscript"/>
        </w:rPr>
        <w:t xml:space="preserve"> </w:t>
      </w:r>
    </w:p>
    <w:p w:rsidR="00380717" w:rsidRPr="00520449" w:rsidRDefault="00380717" w:rsidP="00431B82">
      <w:pPr>
        <w:ind w:left="-7"/>
        <w:rPr>
          <w:rFonts w:asciiTheme="minorHAnsi" w:hAnsiTheme="minorHAnsi"/>
        </w:rPr>
      </w:pPr>
    </w:p>
    <w:p w:rsidR="00380717" w:rsidRPr="00520449" w:rsidRDefault="00380717" w:rsidP="00431B82">
      <w:pPr>
        <w:ind w:left="-7"/>
        <w:rPr>
          <w:rFonts w:asciiTheme="minorHAnsi" w:hAnsiTheme="minorHAnsi"/>
          <w:color w:val="auto"/>
        </w:rPr>
      </w:pPr>
      <w:r w:rsidRPr="00520449">
        <w:rPr>
          <w:rFonts w:asciiTheme="minorHAnsi" w:hAnsiTheme="minorHAnsi"/>
        </w:rPr>
        <w:t xml:space="preserve">National changes in education have led to the arts and sport being reduced from the curriculum to enable an increased emphasis on subjects such as English and mathematics. However, the CASE </w:t>
      </w:r>
      <w:r w:rsidRPr="00520449">
        <w:rPr>
          <w:rFonts w:asciiTheme="minorHAnsi" w:hAnsiTheme="minorHAnsi"/>
          <w:color w:val="auto"/>
        </w:rPr>
        <w:t>evidence shows that the arts and sport subjects have far reaching benefits and are essential ingredients in helping young people reach their potential.</w:t>
      </w:r>
    </w:p>
    <w:p w:rsidR="00380717" w:rsidRPr="00520449" w:rsidRDefault="00380717" w:rsidP="00431B82">
      <w:pPr>
        <w:pStyle w:val="NormalWeb"/>
        <w:shd w:val="clear" w:color="auto" w:fill="FFFFFF"/>
        <w:spacing w:before="270" w:beforeAutospacing="0" w:after="0" w:afterAutospacing="0"/>
        <w:textAlignment w:val="baseline"/>
        <w:rPr>
          <w:rFonts w:asciiTheme="minorHAnsi" w:hAnsiTheme="minorHAnsi"/>
        </w:rPr>
      </w:pPr>
      <w:r w:rsidRPr="00520449">
        <w:rPr>
          <w:rFonts w:asciiTheme="minorHAnsi" w:hAnsiTheme="minorHAnsi"/>
        </w:rPr>
        <w:t xml:space="preserve">A survey in 2017 by the Chartered Institute of Management Accountants (CIMA) found eight out of 10 British school-leavers </w:t>
      </w:r>
      <w:r w:rsidR="00B7747E" w:rsidRPr="00520449">
        <w:rPr>
          <w:rFonts w:asciiTheme="minorHAnsi" w:hAnsiTheme="minorHAnsi"/>
        </w:rPr>
        <w:t>‘</w:t>
      </w:r>
      <w:r w:rsidRPr="00520449">
        <w:rPr>
          <w:rFonts w:asciiTheme="minorHAnsi" w:hAnsiTheme="minorHAnsi"/>
        </w:rPr>
        <w:t>lack essential business skills</w:t>
      </w:r>
      <w:r w:rsidR="00B7747E" w:rsidRPr="00520449">
        <w:rPr>
          <w:rFonts w:asciiTheme="minorHAnsi" w:hAnsiTheme="minorHAnsi"/>
        </w:rPr>
        <w:t>’</w:t>
      </w:r>
      <w:r w:rsidRPr="00520449">
        <w:rPr>
          <w:rFonts w:asciiTheme="minorHAnsi" w:hAnsiTheme="minorHAnsi"/>
        </w:rPr>
        <w:t xml:space="preserve"> such as numeracy. More than 80% of young people require "significant training" before being put to work, according to the 4,000 finance professionals questioned. The figure is worse than last year, when 75% of school-leavers were said to need this level of help after being hired. The top areas of weakness for new recruits are people skills and business skills, followed by technical skills.</w:t>
      </w:r>
    </w:p>
    <w:p w:rsidR="00B7747E" w:rsidRPr="00520449" w:rsidRDefault="00062ADD" w:rsidP="00431B82">
      <w:pPr>
        <w:pStyle w:val="Heading3"/>
        <w:rPr>
          <w:rFonts w:asciiTheme="minorHAnsi" w:hAnsiTheme="minorHAnsi"/>
          <w:color w:val="595959" w:themeColor="text1" w:themeTint="A6"/>
        </w:rPr>
      </w:pPr>
      <w:r w:rsidRPr="00520449">
        <w:rPr>
          <w:rFonts w:asciiTheme="minorHAnsi" w:hAnsiTheme="minorHAnsi"/>
          <w:color w:val="595959" w:themeColor="text1" w:themeTint="A6"/>
        </w:rPr>
        <w:lastRenderedPageBreak/>
        <w:t xml:space="preserve">b) </w:t>
      </w:r>
      <w:r w:rsidR="008F0B00" w:rsidRPr="00520449">
        <w:rPr>
          <w:rFonts w:asciiTheme="minorHAnsi" w:hAnsiTheme="minorHAnsi"/>
          <w:color w:val="595959" w:themeColor="text1" w:themeTint="A6"/>
        </w:rPr>
        <w:t xml:space="preserve">Transition to work and employment </w:t>
      </w:r>
    </w:p>
    <w:p w:rsidR="008F0B00" w:rsidRPr="00520449" w:rsidRDefault="008F0B00" w:rsidP="00431B82">
      <w:pPr>
        <w:pStyle w:val="Heading3"/>
        <w:rPr>
          <w:rFonts w:asciiTheme="minorHAnsi" w:hAnsiTheme="minorHAnsi"/>
          <w:b w:val="0"/>
          <w:sz w:val="24"/>
          <w:szCs w:val="24"/>
        </w:rPr>
      </w:pPr>
      <w:r w:rsidRPr="00520449">
        <w:rPr>
          <w:rFonts w:asciiTheme="minorHAnsi" w:hAnsiTheme="minorHAnsi"/>
          <w:b w:val="0"/>
          <w:sz w:val="24"/>
          <w:szCs w:val="24"/>
        </w:rPr>
        <w:t xml:space="preserve">Although Oxford has high levels of employment and </w:t>
      </w:r>
      <w:r w:rsidR="00B7747E" w:rsidRPr="00520449">
        <w:rPr>
          <w:rFonts w:asciiTheme="minorHAnsi" w:hAnsiTheme="minorHAnsi"/>
          <w:b w:val="0"/>
          <w:sz w:val="24"/>
          <w:szCs w:val="24"/>
        </w:rPr>
        <w:t>employment</w:t>
      </w:r>
      <w:r w:rsidRPr="00520449">
        <w:rPr>
          <w:rFonts w:asciiTheme="minorHAnsi" w:hAnsiTheme="minorHAnsi"/>
          <w:b w:val="0"/>
          <w:sz w:val="24"/>
          <w:szCs w:val="24"/>
        </w:rPr>
        <w:t xml:space="preserve"> opportunit</w:t>
      </w:r>
      <w:r w:rsidR="00B7747E" w:rsidRPr="00520449">
        <w:rPr>
          <w:rFonts w:asciiTheme="minorHAnsi" w:hAnsiTheme="minorHAnsi"/>
          <w:b w:val="0"/>
          <w:sz w:val="24"/>
          <w:szCs w:val="24"/>
        </w:rPr>
        <w:t>ies</w:t>
      </w:r>
      <w:r w:rsidRPr="00520449">
        <w:rPr>
          <w:rFonts w:asciiTheme="minorHAnsi" w:hAnsiTheme="minorHAnsi"/>
          <w:b w:val="0"/>
          <w:sz w:val="24"/>
          <w:szCs w:val="24"/>
        </w:rPr>
        <w:t>, parts of the city are disconnected from these opportunities and unemployment rates are </w:t>
      </w:r>
      <w:hyperlink r:id="rId20">
        <w:r w:rsidRPr="00520449">
          <w:rPr>
            <w:rFonts w:asciiTheme="minorHAnsi" w:hAnsiTheme="minorHAnsi"/>
            <w:b w:val="0"/>
            <w:sz w:val="24"/>
            <w:szCs w:val="24"/>
          </w:rPr>
          <w:t>three times higher</w:t>
        </w:r>
      </w:hyperlink>
      <w:r w:rsidRPr="00520449">
        <w:rPr>
          <w:rFonts w:asciiTheme="minorHAnsi" w:hAnsiTheme="minorHAnsi"/>
          <w:b w:val="0"/>
          <w:sz w:val="24"/>
          <w:szCs w:val="24"/>
        </w:rPr>
        <w:t> for 16-25 year olds when compared with the rest of the UK population</w:t>
      </w:r>
      <w:r w:rsidRPr="00520449">
        <w:rPr>
          <w:rFonts w:asciiTheme="minorHAnsi" w:hAnsiTheme="minorHAnsi"/>
          <w:b w:val="0"/>
          <w:sz w:val="24"/>
          <w:szCs w:val="24"/>
          <w:vertAlign w:val="superscript"/>
        </w:rPr>
        <w:footnoteReference w:id="30"/>
      </w:r>
      <w:r w:rsidRPr="00520449">
        <w:rPr>
          <w:rFonts w:asciiTheme="minorHAnsi" w:hAnsiTheme="minorHAnsi"/>
          <w:b w:val="0"/>
          <w:sz w:val="24"/>
          <w:szCs w:val="24"/>
        </w:rPr>
        <w:t xml:space="preserve">. </w:t>
      </w:r>
      <w:r w:rsidR="001E35BA" w:rsidRPr="00520449">
        <w:rPr>
          <w:rFonts w:asciiTheme="minorHAnsi" w:hAnsiTheme="minorHAnsi"/>
          <w:b w:val="0"/>
          <w:sz w:val="24"/>
          <w:szCs w:val="24"/>
        </w:rPr>
        <w:t xml:space="preserve"> The world of work is changing rapidly with digitisation and automation and our young people need the skills to be able to flourish in a fast changing environment.</w:t>
      </w:r>
    </w:p>
    <w:p w:rsidR="008F0B00" w:rsidRPr="00520449" w:rsidRDefault="008F0B00" w:rsidP="00431B82">
      <w:pPr>
        <w:pStyle w:val="Heading4"/>
        <w:rPr>
          <w:rFonts w:asciiTheme="minorHAnsi" w:hAnsiTheme="minorHAnsi"/>
          <w:b w:val="0"/>
          <w:u w:val="none"/>
        </w:rPr>
      </w:pPr>
      <w:r w:rsidRPr="00520449">
        <w:rPr>
          <w:rFonts w:asciiTheme="minorHAnsi" w:hAnsiTheme="minorHAnsi"/>
          <w:b w:val="0"/>
          <w:u w:val="none"/>
        </w:rPr>
        <w:t>In January 2013, the Prince’s Trust undertook a major survey of young people and found that NEET young people reported that they were depressed ‘often or most of the time’.</w:t>
      </w:r>
      <w:r w:rsidRPr="00520449">
        <w:rPr>
          <w:rFonts w:asciiTheme="minorHAnsi" w:hAnsiTheme="minorHAnsi"/>
          <w:b w:val="0"/>
          <w:u w:val="none"/>
          <w:vertAlign w:val="superscript"/>
        </w:rPr>
        <w:footnoteReference w:id="31"/>
      </w:r>
      <w:r w:rsidRPr="00520449">
        <w:rPr>
          <w:rFonts w:asciiTheme="minorHAnsi" w:hAnsiTheme="minorHAnsi"/>
          <w:b w:val="0"/>
          <w:u w:val="none"/>
        </w:rPr>
        <w:t xml:space="preserve">  Unemployment has been found in a number of studies to have a long term ‘scarring’ effect on young people, impacting upon their future health and economic well-being.</w:t>
      </w:r>
      <w:r w:rsidRPr="00520449">
        <w:rPr>
          <w:rFonts w:asciiTheme="minorHAnsi" w:hAnsiTheme="minorHAnsi"/>
          <w:b w:val="0"/>
          <w:u w:val="none"/>
          <w:vertAlign w:val="superscript"/>
        </w:rPr>
        <w:footnoteReference w:id="32"/>
      </w:r>
      <w:r w:rsidR="00431B82" w:rsidRPr="00520449">
        <w:rPr>
          <w:rFonts w:asciiTheme="minorHAnsi" w:hAnsiTheme="minorHAnsi"/>
          <w:b w:val="0"/>
          <w:u w:val="none"/>
        </w:rPr>
        <w:t xml:space="preserve"> </w:t>
      </w:r>
      <w:r w:rsidRPr="00520449">
        <w:rPr>
          <w:rFonts w:asciiTheme="minorHAnsi" w:hAnsiTheme="minorHAnsi"/>
          <w:b w:val="0"/>
          <w:u w:val="none"/>
          <w:vertAlign w:val="superscript"/>
        </w:rPr>
        <w:footnoteReference w:id="33"/>
      </w:r>
      <w:r w:rsidRPr="00520449">
        <w:rPr>
          <w:rFonts w:asciiTheme="minorHAnsi" w:hAnsiTheme="minorHAnsi"/>
          <w:b w:val="0"/>
          <w:u w:val="none"/>
          <w:vertAlign w:val="superscript"/>
        </w:rPr>
        <w:t xml:space="preserve"> </w:t>
      </w:r>
      <w:r w:rsidRPr="00520449">
        <w:rPr>
          <w:rFonts w:asciiTheme="minorHAnsi" w:hAnsiTheme="minorHAnsi"/>
          <w:b w:val="0"/>
          <w:u w:val="none"/>
        </w:rPr>
        <w:t xml:space="preserve">Once in employment, </w:t>
      </w:r>
      <w:hyperlink r:id="rId21">
        <w:r w:rsidRPr="00520449">
          <w:rPr>
            <w:rFonts w:asciiTheme="minorHAnsi" w:hAnsiTheme="minorHAnsi"/>
            <w:b w:val="0"/>
            <w:u w:val="none"/>
          </w:rPr>
          <w:t>72% of 18-21 year olds</w:t>
        </w:r>
      </w:hyperlink>
      <w:r w:rsidRPr="00520449">
        <w:rPr>
          <w:rFonts w:asciiTheme="minorHAnsi" w:hAnsiTheme="minorHAnsi"/>
          <w:b w:val="0"/>
          <w:u w:val="none"/>
        </w:rPr>
        <w:t> are reported to be earning less than the living wage</w:t>
      </w:r>
      <w:r w:rsidRPr="00520449">
        <w:rPr>
          <w:rFonts w:asciiTheme="minorHAnsi" w:hAnsiTheme="minorHAnsi"/>
          <w:b w:val="0"/>
          <w:u w:val="none"/>
          <w:vertAlign w:val="superscript"/>
        </w:rPr>
        <w:footnoteReference w:id="34"/>
      </w:r>
      <w:r w:rsidRPr="00520449">
        <w:rPr>
          <w:rFonts w:asciiTheme="minorHAnsi" w:hAnsiTheme="minorHAnsi"/>
          <w:b w:val="0"/>
          <w:u w:val="none"/>
        </w:rPr>
        <w:t>.</w:t>
      </w:r>
    </w:p>
    <w:p w:rsidR="008F0B00" w:rsidRPr="00520449" w:rsidRDefault="008F0B00" w:rsidP="00431B82">
      <w:pPr>
        <w:rPr>
          <w:rFonts w:asciiTheme="minorHAnsi" w:hAnsiTheme="minorHAnsi"/>
        </w:rPr>
      </w:pPr>
    </w:p>
    <w:p w:rsidR="008F0B00" w:rsidRPr="00520449" w:rsidRDefault="008F0B00" w:rsidP="00431B82">
      <w:pPr>
        <w:pStyle w:val="NormalWeb"/>
        <w:spacing w:before="0" w:beforeAutospacing="0" w:after="0" w:afterAutospacing="0"/>
        <w:textAlignment w:val="baseline"/>
        <w:rPr>
          <w:rFonts w:asciiTheme="minorHAnsi" w:hAnsiTheme="minorHAnsi"/>
        </w:rPr>
      </w:pPr>
      <w:r w:rsidRPr="00520449">
        <w:rPr>
          <w:rFonts w:asciiTheme="minorHAnsi" w:hAnsiTheme="minorHAnsi"/>
        </w:rPr>
        <w:t xml:space="preserve">The </w:t>
      </w:r>
      <w:r w:rsidRPr="00520449">
        <w:rPr>
          <w:rFonts w:asciiTheme="minorHAnsi" w:hAnsiTheme="minorHAnsi"/>
          <w:color w:val="000000"/>
        </w:rPr>
        <w:t xml:space="preserve">removal of the Connexions Service has resulted in patchy careers advice in schools and </w:t>
      </w:r>
      <w:r w:rsidR="00367D6A" w:rsidRPr="00520449">
        <w:rPr>
          <w:rFonts w:asciiTheme="minorHAnsi" w:hAnsiTheme="minorHAnsi"/>
          <w:color w:val="000000"/>
        </w:rPr>
        <w:t>colleges. T</w:t>
      </w:r>
      <w:r w:rsidR="00B7747E" w:rsidRPr="00520449">
        <w:rPr>
          <w:rFonts w:asciiTheme="minorHAnsi" w:hAnsiTheme="minorHAnsi"/>
          <w:color w:val="000000"/>
        </w:rPr>
        <w:t xml:space="preserve">his </w:t>
      </w:r>
      <w:r w:rsidR="00E4218F" w:rsidRPr="00520449">
        <w:rPr>
          <w:rFonts w:asciiTheme="minorHAnsi" w:hAnsiTheme="minorHAnsi"/>
          <w:color w:val="000000"/>
        </w:rPr>
        <w:t>reduces</w:t>
      </w:r>
      <w:r w:rsidRPr="00520449">
        <w:rPr>
          <w:rFonts w:asciiTheme="minorHAnsi" w:hAnsiTheme="minorHAnsi"/>
          <w:color w:val="000000"/>
        </w:rPr>
        <w:t xml:space="preserve"> the chances of young people knowing what careers exist</w:t>
      </w:r>
      <w:r w:rsidR="00367D6A" w:rsidRPr="00520449">
        <w:rPr>
          <w:rFonts w:asciiTheme="minorHAnsi" w:hAnsiTheme="minorHAnsi"/>
          <w:color w:val="000000"/>
        </w:rPr>
        <w:t xml:space="preserve"> and </w:t>
      </w:r>
      <w:r w:rsidRPr="00520449">
        <w:rPr>
          <w:rFonts w:asciiTheme="minorHAnsi" w:hAnsiTheme="minorHAnsi"/>
          <w:color w:val="000000"/>
        </w:rPr>
        <w:t>has resulted in young people n</w:t>
      </w:r>
      <w:r w:rsidRPr="00520449">
        <w:rPr>
          <w:rFonts w:asciiTheme="minorHAnsi" w:hAnsiTheme="minorHAnsi"/>
        </w:rPr>
        <w:t xml:space="preserve">ot having the job search skills, such as </w:t>
      </w:r>
      <w:r w:rsidR="00E4218F" w:rsidRPr="00520449">
        <w:rPr>
          <w:rFonts w:asciiTheme="minorHAnsi" w:hAnsiTheme="minorHAnsi"/>
        </w:rPr>
        <w:t xml:space="preserve">knowing </w:t>
      </w:r>
      <w:r w:rsidRPr="00520449">
        <w:rPr>
          <w:rFonts w:asciiTheme="minorHAnsi" w:hAnsiTheme="minorHAnsi"/>
        </w:rPr>
        <w:t xml:space="preserve">where to look for vacancies and how to make applications. </w:t>
      </w:r>
      <w:r w:rsidR="001E35BA" w:rsidRPr="00520449">
        <w:rPr>
          <w:rFonts w:asciiTheme="minorHAnsi" w:hAnsiTheme="minorHAnsi"/>
        </w:rPr>
        <w:t>It is hoped that the</w:t>
      </w:r>
      <w:r w:rsidR="00367D6A" w:rsidRPr="00520449">
        <w:rPr>
          <w:rFonts w:asciiTheme="minorHAnsi" w:hAnsiTheme="minorHAnsi"/>
          <w:color w:val="000000"/>
        </w:rPr>
        <w:t xml:space="preserve"> Government’s new caree</w:t>
      </w:r>
      <w:r w:rsidR="001E35BA" w:rsidRPr="00520449">
        <w:rPr>
          <w:rFonts w:asciiTheme="minorHAnsi" w:hAnsiTheme="minorHAnsi"/>
          <w:color w:val="000000"/>
        </w:rPr>
        <w:t xml:space="preserve">rs strategy may provide opportunities to address the issue of patchy careers advice and </w:t>
      </w:r>
      <w:r w:rsidR="00367D6A" w:rsidRPr="00520449">
        <w:rPr>
          <w:rFonts w:asciiTheme="minorHAnsi" w:hAnsiTheme="minorHAnsi"/>
          <w:color w:val="000000"/>
        </w:rPr>
        <w:t xml:space="preserve">improve </w:t>
      </w:r>
      <w:r w:rsidR="001E35BA" w:rsidRPr="00520449">
        <w:rPr>
          <w:rFonts w:asciiTheme="minorHAnsi" w:hAnsiTheme="minorHAnsi"/>
          <w:color w:val="000000"/>
        </w:rPr>
        <w:t>employer engagement</w:t>
      </w:r>
      <w:r w:rsidR="00367D6A" w:rsidRPr="00520449">
        <w:rPr>
          <w:rFonts w:asciiTheme="minorHAnsi" w:hAnsiTheme="minorHAnsi"/>
          <w:color w:val="000000"/>
        </w:rPr>
        <w:t>.</w:t>
      </w:r>
    </w:p>
    <w:p w:rsidR="001E35BA" w:rsidRPr="00520449" w:rsidRDefault="001E35BA" w:rsidP="00431B82">
      <w:pPr>
        <w:pStyle w:val="NormalWeb"/>
        <w:spacing w:before="0" w:beforeAutospacing="0" w:after="0" w:afterAutospacing="0"/>
        <w:textAlignment w:val="baseline"/>
        <w:rPr>
          <w:rFonts w:asciiTheme="minorHAnsi" w:hAnsiTheme="minorHAnsi"/>
        </w:rPr>
      </w:pPr>
    </w:p>
    <w:p w:rsidR="008F0B00" w:rsidRPr="00520449" w:rsidRDefault="00E07162" w:rsidP="00431B82">
      <w:pPr>
        <w:pStyle w:val="NormalWeb"/>
        <w:spacing w:before="0" w:beforeAutospacing="0" w:after="0" w:afterAutospacing="0"/>
        <w:textAlignment w:val="baseline"/>
        <w:rPr>
          <w:rFonts w:asciiTheme="minorHAnsi" w:hAnsiTheme="minorHAnsi"/>
        </w:rPr>
      </w:pPr>
      <w:r w:rsidRPr="00520449">
        <w:rPr>
          <w:rFonts w:asciiTheme="minorHAnsi" w:hAnsiTheme="minorHAnsi"/>
          <w:color w:val="000000"/>
        </w:rPr>
        <w:t>T</w:t>
      </w:r>
      <w:r w:rsidR="008F0B00" w:rsidRPr="00520449">
        <w:rPr>
          <w:rFonts w:asciiTheme="minorHAnsi" w:hAnsiTheme="minorHAnsi"/>
          <w:color w:val="000000"/>
        </w:rPr>
        <w:t xml:space="preserve">he strict curriculum and heavy scrutiny placed on schools reduces the opportunities for young people to develop the </w:t>
      </w:r>
      <w:r w:rsidR="008F0B00" w:rsidRPr="00520449">
        <w:rPr>
          <w:rFonts w:asciiTheme="minorHAnsi" w:hAnsiTheme="minorHAnsi"/>
        </w:rPr>
        <w:t>soft skills and employability skills employers require, such as confidence</w:t>
      </w:r>
      <w:r w:rsidR="001E35BA" w:rsidRPr="00520449">
        <w:rPr>
          <w:rFonts w:asciiTheme="minorHAnsi" w:hAnsiTheme="minorHAnsi"/>
        </w:rPr>
        <w:t>, resilience</w:t>
      </w:r>
      <w:r w:rsidR="00B37781" w:rsidRPr="00520449">
        <w:rPr>
          <w:rFonts w:asciiTheme="minorHAnsi" w:hAnsiTheme="minorHAnsi"/>
          <w:color w:val="000000"/>
        </w:rPr>
        <w:t xml:space="preserve">, </w:t>
      </w:r>
      <w:r w:rsidR="001E35BA" w:rsidRPr="00520449">
        <w:rPr>
          <w:rFonts w:asciiTheme="minorHAnsi" w:hAnsiTheme="minorHAnsi"/>
          <w:color w:val="000000"/>
        </w:rPr>
        <w:t xml:space="preserve">adaptability </w:t>
      </w:r>
      <w:r w:rsidR="008F0B00" w:rsidRPr="00520449">
        <w:rPr>
          <w:rFonts w:asciiTheme="minorHAnsi" w:hAnsiTheme="minorHAnsi"/>
        </w:rPr>
        <w:t xml:space="preserve">and an understanding of specific roles and the employment environment. </w:t>
      </w:r>
    </w:p>
    <w:p w:rsidR="000D7B59" w:rsidRPr="00520449" w:rsidRDefault="00930C6D" w:rsidP="00431B82">
      <w:pPr>
        <w:pStyle w:val="Heading4"/>
        <w:rPr>
          <w:rFonts w:asciiTheme="minorHAnsi" w:hAnsiTheme="minorHAnsi"/>
          <w:color w:val="595959" w:themeColor="text1" w:themeTint="A6"/>
          <w:sz w:val="28"/>
          <w:u w:val="none"/>
        </w:rPr>
      </w:pPr>
      <w:bookmarkStart w:id="30" w:name="_xri2kt1u9p0s" w:colFirst="0" w:colLast="0"/>
      <w:bookmarkStart w:id="31" w:name="_jyya4a0zkn6" w:colFirst="0" w:colLast="0"/>
      <w:bookmarkStart w:id="32" w:name="_3yg58s3e38xj" w:colFirst="0" w:colLast="0"/>
      <w:bookmarkStart w:id="33" w:name="_c799msz593t9" w:colFirst="0" w:colLast="0"/>
      <w:bookmarkStart w:id="34" w:name="_byaaz1ex3djm" w:colFirst="0" w:colLast="0"/>
      <w:bookmarkEnd w:id="30"/>
      <w:bookmarkEnd w:id="31"/>
      <w:bookmarkEnd w:id="32"/>
      <w:bookmarkEnd w:id="33"/>
      <w:bookmarkEnd w:id="34"/>
      <w:r w:rsidRPr="00520449">
        <w:rPr>
          <w:rFonts w:asciiTheme="minorHAnsi" w:hAnsiTheme="minorHAnsi"/>
          <w:color w:val="595959" w:themeColor="text1" w:themeTint="A6"/>
          <w:sz w:val="28"/>
          <w:u w:val="none"/>
        </w:rPr>
        <w:t>Oxford City Council’s Plans</w:t>
      </w:r>
    </w:p>
    <w:p w:rsidR="000D7B59" w:rsidRPr="00520449" w:rsidRDefault="00930C6D" w:rsidP="00431B82">
      <w:pPr>
        <w:rPr>
          <w:rFonts w:asciiTheme="minorHAnsi" w:hAnsiTheme="minorHAnsi"/>
        </w:rPr>
      </w:pPr>
      <w:r w:rsidRPr="00520449">
        <w:rPr>
          <w:rFonts w:asciiTheme="minorHAnsi" w:hAnsiTheme="minorHAnsi"/>
        </w:rPr>
        <w:t>A key focus of the Council’s work with partners to break the cycle of deprivation is ensuring that young people have the skills they need to gain employment. Central to achieving this ambition is having high quality schools</w:t>
      </w:r>
      <w:r w:rsidR="00B7747E" w:rsidRPr="00520449">
        <w:rPr>
          <w:rFonts w:asciiTheme="minorHAnsi" w:hAnsiTheme="minorHAnsi"/>
        </w:rPr>
        <w:t xml:space="preserve"> in the city</w:t>
      </w:r>
      <w:r w:rsidRPr="00520449">
        <w:rPr>
          <w:rFonts w:asciiTheme="minorHAnsi" w:hAnsiTheme="minorHAnsi"/>
        </w:rPr>
        <w:t xml:space="preserve">. While there are fundamental challenges within our schools, we have shown that by working in partnership we can make a valuable difference. </w:t>
      </w:r>
    </w:p>
    <w:p w:rsidR="000D7B59" w:rsidRPr="00520449" w:rsidRDefault="000D7B59" w:rsidP="00431B82">
      <w:pPr>
        <w:rPr>
          <w:rFonts w:asciiTheme="minorHAnsi" w:hAnsiTheme="minorHAnsi"/>
        </w:rPr>
      </w:pPr>
    </w:p>
    <w:p w:rsidR="000D7B59" w:rsidRPr="00520449" w:rsidRDefault="00930C6D" w:rsidP="00431B82">
      <w:pPr>
        <w:rPr>
          <w:rFonts w:asciiTheme="minorHAnsi" w:hAnsiTheme="minorHAnsi"/>
        </w:rPr>
      </w:pPr>
      <w:r w:rsidRPr="00520449">
        <w:rPr>
          <w:rFonts w:asciiTheme="minorHAnsi" w:hAnsiTheme="minorHAnsi"/>
        </w:rPr>
        <w:t>In addition to our improved services, and in recognition of increasing need, we introduced Youth Ambition and Education Attainment Programmes in 2013. Youth Ambition now provides act</w:t>
      </w:r>
      <w:r w:rsidR="00B37781" w:rsidRPr="00520449">
        <w:rPr>
          <w:rFonts w:asciiTheme="minorHAnsi" w:hAnsiTheme="minorHAnsi"/>
        </w:rPr>
        <w:t>ivities and services to over 6,0</w:t>
      </w:r>
      <w:r w:rsidRPr="00520449">
        <w:rPr>
          <w:rFonts w:asciiTheme="minorHAnsi" w:hAnsiTheme="minorHAnsi"/>
        </w:rPr>
        <w:t xml:space="preserve">00 less advantaged young people and delivers £12 million of social value every year. The programme is seen as best practice and has won national awards. The Council has achieved these successes by understanding local needs and effective partnership work. </w:t>
      </w:r>
    </w:p>
    <w:p w:rsidR="000D7B59" w:rsidRPr="00520449" w:rsidRDefault="000D7B59" w:rsidP="00431B82">
      <w:pPr>
        <w:rPr>
          <w:rFonts w:asciiTheme="minorHAnsi" w:eastAsia="Arial" w:hAnsiTheme="minorHAnsi" w:cs="Arial"/>
        </w:rPr>
      </w:pPr>
    </w:p>
    <w:p w:rsidR="00795B1E" w:rsidRPr="00520449" w:rsidRDefault="00930C6D" w:rsidP="00431B82">
      <w:pPr>
        <w:rPr>
          <w:rFonts w:asciiTheme="minorHAnsi" w:hAnsiTheme="minorHAnsi"/>
        </w:rPr>
      </w:pPr>
      <w:r w:rsidRPr="00520449">
        <w:rPr>
          <w:rFonts w:asciiTheme="minorHAnsi" w:hAnsiTheme="minorHAnsi"/>
        </w:rPr>
        <w:t xml:space="preserve">While the City Council’s role in improving educational attainment within schools is very limited, we believe the best way we can support schools is to use the services we provide to make their lives easier, allowing schools to spend more time focusing on attainment. Where we have started to use this approach it has worked well, and we have developed trusting and productive relationships. </w:t>
      </w:r>
    </w:p>
    <w:p w:rsidR="00795B1E" w:rsidRPr="00520449" w:rsidRDefault="00795B1E" w:rsidP="00431B82">
      <w:pPr>
        <w:rPr>
          <w:rFonts w:asciiTheme="minorHAnsi" w:hAnsiTheme="minorHAnsi"/>
        </w:rPr>
      </w:pPr>
    </w:p>
    <w:p w:rsidR="000D7B59" w:rsidRPr="00520449" w:rsidRDefault="00930C6D" w:rsidP="00431B82">
      <w:pPr>
        <w:rPr>
          <w:rFonts w:asciiTheme="minorHAnsi" w:hAnsiTheme="minorHAnsi"/>
        </w:rPr>
      </w:pPr>
      <w:r w:rsidRPr="00520449">
        <w:rPr>
          <w:rFonts w:asciiTheme="minorHAnsi" w:hAnsiTheme="minorHAnsi"/>
        </w:rPr>
        <w:lastRenderedPageBreak/>
        <w:t xml:space="preserve">To create </w:t>
      </w:r>
      <w:r w:rsidR="005479B3" w:rsidRPr="00520449">
        <w:rPr>
          <w:rFonts w:asciiTheme="minorHAnsi" w:hAnsiTheme="minorHAnsi"/>
        </w:rPr>
        <w:t>our School Partnerships</w:t>
      </w:r>
      <w:r w:rsidRPr="00520449">
        <w:rPr>
          <w:rFonts w:asciiTheme="minorHAnsi" w:hAnsiTheme="minorHAnsi"/>
        </w:rPr>
        <w:t xml:space="preserve"> we</w:t>
      </w:r>
      <w:r w:rsidR="005479B3" w:rsidRPr="00520449">
        <w:rPr>
          <w:rFonts w:asciiTheme="minorHAnsi" w:hAnsiTheme="minorHAnsi"/>
        </w:rPr>
        <w:t>, therefore,</w:t>
      </w:r>
      <w:r w:rsidRPr="00520449">
        <w:rPr>
          <w:rFonts w:asciiTheme="minorHAnsi" w:hAnsiTheme="minorHAnsi"/>
        </w:rPr>
        <w:t xml:space="preserve"> have worked with a number of the city’s head teachers to creat</w:t>
      </w:r>
      <w:r w:rsidR="002C5C72" w:rsidRPr="00520449">
        <w:rPr>
          <w:rFonts w:asciiTheme="minorHAnsi" w:hAnsiTheme="minorHAnsi"/>
        </w:rPr>
        <w:t>e a menu of se</w:t>
      </w:r>
      <w:r w:rsidR="0093300C" w:rsidRPr="00520449">
        <w:rPr>
          <w:rFonts w:asciiTheme="minorHAnsi" w:hAnsiTheme="minorHAnsi"/>
        </w:rPr>
        <w:t xml:space="preserve">rvices (Appendix </w:t>
      </w:r>
      <w:r w:rsidR="00431B82" w:rsidRPr="00520449">
        <w:rPr>
          <w:rFonts w:asciiTheme="minorHAnsi" w:hAnsiTheme="minorHAnsi"/>
        </w:rPr>
        <w:t>4</w:t>
      </w:r>
      <w:r w:rsidRPr="00520449">
        <w:rPr>
          <w:rFonts w:asciiTheme="minorHAnsi" w:hAnsiTheme="minorHAnsi"/>
        </w:rPr>
        <w:t>), under the following headings:</w:t>
      </w:r>
    </w:p>
    <w:p w:rsidR="000D7B59" w:rsidRPr="00520449" w:rsidRDefault="00930C6D" w:rsidP="00431B82">
      <w:pPr>
        <w:numPr>
          <w:ilvl w:val="0"/>
          <w:numId w:val="14"/>
        </w:numPr>
        <w:contextualSpacing/>
        <w:rPr>
          <w:rFonts w:asciiTheme="minorHAnsi" w:hAnsiTheme="minorHAnsi"/>
          <w:i/>
        </w:rPr>
      </w:pPr>
      <w:r w:rsidRPr="00520449">
        <w:rPr>
          <w:rFonts w:asciiTheme="minorHAnsi" w:hAnsiTheme="minorHAnsi"/>
          <w:i/>
        </w:rPr>
        <w:t>Strategic support</w:t>
      </w:r>
    </w:p>
    <w:p w:rsidR="00B37781" w:rsidRPr="00520449" w:rsidRDefault="00930C6D" w:rsidP="00431B82">
      <w:pPr>
        <w:numPr>
          <w:ilvl w:val="0"/>
          <w:numId w:val="14"/>
        </w:numPr>
        <w:contextualSpacing/>
        <w:rPr>
          <w:rFonts w:asciiTheme="minorHAnsi" w:hAnsiTheme="minorHAnsi"/>
          <w:i/>
        </w:rPr>
      </w:pPr>
      <w:r w:rsidRPr="00520449">
        <w:rPr>
          <w:rFonts w:asciiTheme="minorHAnsi" w:hAnsiTheme="minorHAnsi"/>
          <w:i/>
        </w:rPr>
        <w:t>Readiness for work</w:t>
      </w:r>
    </w:p>
    <w:p w:rsidR="000D7B59" w:rsidRPr="00520449" w:rsidRDefault="00930C6D" w:rsidP="00431B82">
      <w:pPr>
        <w:numPr>
          <w:ilvl w:val="0"/>
          <w:numId w:val="14"/>
        </w:numPr>
        <w:contextualSpacing/>
        <w:rPr>
          <w:rFonts w:asciiTheme="minorHAnsi" w:hAnsiTheme="minorHAnsi"/>
          <w:i/>
        </w:rPr>
      </w:pPr>
      <w:r w:rsidRPr="00520449">
        <w:rPr>
          <w:rFonts w:asciiTheme="minorHAnsi" w:hAnsiTheme="minorHAnsi"/>
          <w:i/>
        </w:rPr>
        <w:t>Sport, Recreation, Arts &amp; Culture</w:t>
      </w:r>
    </w:p>
    <w:p w:rsidR="00795B1E" w:rsidRPr="00520449" w:rsidRDefault="00795B1E" w:rsidP="00431B82">
      <w:pPr>
        <w:ind w:left="2160"/>
        <w:contextualSpacing/>
        <w:rPr>
          <w:rFonts w:asciiTheme="minorHAnsi" w:hAnsiTheme="minorHAnsi"/>
          <w:i/>
        </w:rPr>
      </w:pPr>
    </w:p>
    <w:p w:rsidR="000D7B59" w:rsidRPr="00520449" w:rsidRDefault="00930C6D" w:rsidP="00431B82">
      <w:pPr>
        <w:rPr>
          <w:rFonts w:asciiTheme="minorHAnsi" w:hAnsiTheme="minorHAnsi"/>
        </w:rPr>
      </w:pPr>
      <w:r w:rsidRPr="00520449">
        <w:rPr>
          <w:rFonts w:asciiTheme="minorHAnsi" w:hAnsiTheme="minorHAnsi"/>
        </w:rPr>
        <w:t>We will pilot a more formal partnership approach with schools and create a partnership plan and allocate a senior officer to a secondary school to support them with strategic issues. During the pilot we will assess the effectiveness of the approach and obtain a better understanding of the resources that are needed if we were to expand the approach to the city’s other secondary schools.</w:t>
      </w:r>
    </w:p>
    <w:p w:rsidR="000D7B59" w:rsidRPr="00520449" w:rsidRDefault="000D7B59" w:rsidP="00431B82">
      <w:pPr>
        <w:rPr>
          <w:rFonts w:asciiTheme="minorHAnsi" w:hAnsiTheme="minorHAnsi"/>
        </w:rPr>
      </w:pPr>
    </w:p>
    <w:p w:rsidR="000D7B59" w:rsidRPr="00520449" w:rsidRDefault="0004761D" w:rsidP="00431B82">
      <w:pPr>
        <w:rPr>
          <w:rFonts w:asciiTheme="minorHAnsi" w:hAnsiTheme="minorHAnsi"/>
          <w:color w:val="FF0000"/>
        </w:rPr>
      </w:pPr>
      <w:r w:rsidRPr="00520449">
        <w:rPr>
          <w:rFonts w:asciiTheme="minorHAnsi" w:hAnsiTheme="minorHAnsi"/>
        </w:rPr>
        <w:t>All of the city’s cultural organisations have outreach programmes in places targeted at young people. In addition to this w</w:t>
      </w:r>
      <w:r w:rsidR="00930C6D" w:rsidRPr="00520449">
        <w:rPr>
          <w:rFonts w:asciiTheme="minorHAnsi" w:hAnsiTheme="minorHAnsi"/>
        </w:rPr>
        <w:t xml:space="preserve">e have established a </w:t>
      </w:r>
      <w:r w:rsidR="00C06AD6" w:rsidRPr="00520449">
        <w:rPr>
          <w:rFonts w:asciiTheme="minorHAnsi" w:hAnsiTheme="minorHAnsi"/>
        </w:rPr>
        <w:t>Cultural Education P</w:t>
      </w:r>
      <w:r w:rsidR="00930C6D" w:rsidRPr="00520449">
        <w:rPr>
          <w:rFonts w:asciiTheme="minorHAnsi" w:hAnsiTheme="minorHAnsi"/>
        </w:rPr>
        <w:t>artnership. The partnership enables art and cultural organisations, educational institutions and the council to come together to create a joined-up art and cultural offer, to share resources and bring about a more coherent and visible delivery of cultural e</w:t>
      </w:r>
      <w:r w:rsidR="00C06AD6" w:rsidRPr="00520449">
        <w:rPr>
          <w:rFonts w:asciiTheme="minorHAnsi" w:hAnsiTheme="minorHAnsi"/>
        </w:rPr>
        <w:t>ducation. The Cultural Education P</w:t>
      </w:r>
      <w:r w:rsidR="00930C6D" w:rsidRPr="00520449">
        <w:rPr>
          <w:rFonts w:asciiTheme="minorHAnsi" w:hAnsiTheme="minorHAnsi"/>
        </w:rPr>
        <w:t>artnership reports directly into the Youth Partnership Board</w:t>
      </w:r>
      <w:r w:rsidR="00B7747E" w:rsidRPr="00520449">
        <w:rPr>
          <w:rFonts w:asciiTheme="minorHAnsi" w:hAnsiTheme="minorHAnsi"/>
        </w:rPr>
        <w:t>.</w:t>
      </w:r>
      <w:r w:rsidR="00930C6D" w:rsidRPr="00520449">
        <w:rPr>
          <w:rFonts w:asciiTheme="minorHAnsi" w:hAnsiTheme="minorHAnsi"/>
        </w:rPr>
        <w:t xml:space="preserve"> </w:t>
      </w:r>
      <w:r w:rsidR="00B7747E" w:rsidRPr="00520449">
        <w:rPr>
          <w:rFonts w:asciiTheme="minorHAnsi" w:hAnsiTheme="minorHAnsi"/>
        </w:rPr>
        <w:t>T</w:t>
      </w:r>
      <w:r w:rsidR="00930C6D" w:rsidRPr="00520449">
        <w:rPr>
          <w:rFonts w:asciiTheme="minorHAnsi" w:hAnsiTheme="minorHAnsi"/>
        </w:rPr>
        <w:t>his complements the governance structure</w:t>
      </w:r>
      <w:r w:rsidR="00B7747E" w:rsidRPr="00520449">
        <w:rPr>
          <w:rFonts w:asciiTheme="minorHAnsi" w:hAnsiTheme="minorHAnsi"/>
        </w:rPr>
        <w:t xml:space="preserve"> and impact</w:t>
      </w:r>
      <w:r w:rsidR="00930C6D" w:rsidRPr="00520449">
        <w:rPr>
          <w:rFonts w:asciiTheme="minorHAnsi" w:hAnsiTheme="minorHAnsi"/>
        </w:rPr>
        <w:t xml:space="preserve"> of the Youth Partnership</w:t>
      </w:r>
      <w:r w:rsidR="00B7747E" w:rsidRPr="00520449">
        <w:rPr>
          <w:rFonts w:asciiTheme="minorHAnsi" w:hAnsiTheme="minorHAnsi"/>
        </w:rPr>
        <w:t>, which</w:t>
      </w:r>
      <w:r w:rsidR="00930C6D" w:rsidRPr="00520449">
        <w:rPr>
          <w:rFonts w:asciiTheme="minorHAnsi" w:hAnsiTheme="minorHAnsi"/>
        </w:rPr>
        <w:t xml:space="preserve"> </w:t>
      </w:r>
      <w:r w:rsidR="00B7747E" w:rsidRPr="00520449">
        <w:rPr>
          <w:rFonts w:asciiTheme="minorHAnsi" w:hAnsiTheme="minorHAnsi"/>
        </w:rPr>
        <w:t xml:space="preserve">is </w:t>
      </w:r>
      <w:r w:rsidR="00930C6D" w:rsidRPr="00520449">
        <w:rPr>
          <w:rFonts w:asciiTheme="minorHAnsi" w:hAnsiTheme="minorHAnsi"/>
        </w:rPr>
        <w:t>chaired by a secondary head t</w:t>
      </w:r>
      <w:r w:rsidR="00C06AD6" w:rsidRPr="00520449">
        <w:rPr>
          <w:rFonts w:asciiTheme="minorHAnsi" w:hAnsiTheme="minorHAnsi"/>
        </w:rPr>
        <w:t xml:space="preserve">eacher and </w:t>
      </w:r>
      <w:r w:rsidR="00B7747E" w:rsidRPr="00520449">
        <w:rPr>
          <w:rFonts w:asciiTheme="minorHAnsi" w:hAnsiTheme="minorHAnsi"/>
        </w:rPr>
        <w:t xml:space="preserve">has representatives from </w:t>
      </w:r>
      <w:r w:rsidR="00C06AD6" w:rsidRPr="00520449">
        <w:rPr>
          <w:rFonts w:asciiTheme="minorHAnsi" w:hAnsiTheme="minorHAnsi"/>
        </w:rPr>
        <w:t>business and Local Enterprise P</w:t>
      </w:r>
      <w:r w:rsidR="00930C6D" w:rsidRPr="00520449">
        <w:rPr>
          <w:rFonts w:asciiTheme="minorHAnsi" w:hAnsiTheme="minorHAnsi"/>
        </w:rPr>
        <w:t xml:space="preserve">artnership representatives. </w:t>
      </w:r>
    </w:p>
    <w:p w:rsidR="000D7B59" w:rsidRPr="00520449" w:rsidRDefault="000D7B59" w:rsidP="00431B82">
      <w:pPr>
        <w:rPr>
          <w:rFonts w:asciiTheme="minorHAnsi" w:hAnsiTheme="minorHAnsi"/>
          <w:color w:val="FF0000"/>
        </w:rPr>
      </w:pPr>
    </w:p>
    <w:p w:rsidR="005F6C36" w:rsidRPr="00520449" w:rsidRDefault="00305C49" w:rsidP="00431B82">
      <w:pPr>
        <w:rPr>
          <w:rFonts w:asciiTheme="minorHAnsi" w:hAnsiTheme="minorHAnsi"/>
        </w:rPr>
      </w:pPr>
      <w:bookmarkStart w:id="35" w:name="_19tf11x3ykza" w:colFirst="0" w:colLast="0"/>
      <w:bookmarkEnd w:id="35"/>
      <w:r w:rsidRPr="00520449">
        <w:rPr>
          <w:rFonts w:asciiTheme="minorHAnsi" w:hAnsiTheme="minorHAnsi"/>
        </w:rPr>
        <w:t xml:space="preserve">There is a growing need to match skills training to </w:t>
      </w:r>
      <w:r w:rsidRPr="00520449">
        <w:rPr>
          <w:rFonts w:asciiTheme="minorHAnsi" w:hAnsiTheme="minorHAnsi" w:cs="Arial"/>
        </w:rPr>
        <w:t>the needs of local employers. In turn, this can help to reduce poverty and the fractured transition from education to employment.</w:t>
      </w:r>
      <w:r w:rsidRPr="00520449">
        <w:rPr>
          <w:rFonts w:asciiTheme="minorHAnsi" w:hAnsiTheme="minorHAnsi"/>
        </w:rPr>
        <w:t xml:space="preserve"> In order to facilitate this pathway into work for young people in the city from our local schools, our Schools Partnership will </w:t>
      </w:r>
      <w:r w:rsidR="00F12EAD" w:rsidRPr="00520449">
        <w:rPr>
          <w:rFonts w:asciiTheme="minorHAnsi" w:hAnsiTheme="minorHAnsi"/>
        </w:rPr>
        <w:t>support the Oxfordshire Local Enterprise Partnership (O</w:t>
      </w:r>
      <w:r w:rsidR="00027ADF">
        <w:rPr>
          <w:rFonts w:asciiTheme="minorHAnsi" w:hAnsiTheme="minorHAnsi"/>
        </w:rPr>
        <w:t>x</w:t>
      </w:r>
      <w:r w:rsidR="00F12EAD" w:rsidRPr="00520449">
        <w:rPr>
          <w:rFonts w:asciiTheme="minorHAnsi" w:hAnsiTheme="minorHAnsi"/>
        </w:rPr>
        <w:t xml:space="preserve">LEP) to </w:t>
      </w:r>
      <w:r w:rsidRPr="00520449">
        <w:rPr>
          <w:rFonts w:asciiTheme="minorHAnsi" w:hAnsiTheme="minorHAnsi"/>
        </w:rPr>
        <w:t>connect secondary schools with business.</w:t>
      </w:r>
    </w:p>
    <w:p w:rsidR="007628A2" w:rsidRPr="00520449" w:rsidRDefault="007628A2" w:rsidP="00431B82">
      <w:pPr>
        <w:rPr>
          <w:rFonts w:asciiTheme="minorHAnsi" w:hAnsiTheme="minorHAnsi"/>
        </w:rPr>
      </w:pPr>
    </w:p>
    <w:p w:rsidR="007628A2" w:rsidRPr="00520449" w:rsidRDefault="007628A2" w:rsidP="00431B82">
      <w:pPr>
        <w:rPr>
          <w:rFonts w:asciiTheme="minorHAnsi" w:hAnsiTheme="minorHAnsi"/>
          <w:color w:val="auto"/>
        </w:rPr>
      </w:pPr>
      <w:r w:rsidRPr="00520449">
        <w:rPr>
          <w:rFonts w:asciiTheme="minorHAnsi" w:hAnsiTheme="minorHAnsi"/>
          <w:color w:val="auto"/>
        </w:rPr>
        <w:t xml:space="preserve">A good example where we are working in partnership </w:t>
      </w:r>
      <w:r w:rsidR="00344670" w:rsidRPr="00520449">
        <w:rPr>
          <w:rFonts w:asciiTheme="minorHAnsi" w:hAnsiTheme="minorHAnsi"/>
          <w:color w:val="auto"/>
        </w:rPr>
        <w:t>to support young people not in education, employment or training</w:t>
      </w:r>
      <w:r w:rsidR="00B7747E" w:rsidRPr="00520449">
        <w:rPr>
          <w:rFonts w:asciiTheme="minorHAnsi" w:hAnsiTheme="minorHAnsi"/>
          <w:color w:val="auto"/>
        </w:rPr>
        <w:t xml:space="preserve"> (NEET)</w:t>
      </w:r>
      <w:r w:rsidR="00344670" w:rsidRPr="00520449">
        <w:rPr>
          <w:rFonts w:asciiTheme="minorHAnsi" w:hAnsiTheme="minorHAnsi"/>
          <w:color w:val="auto"/>
        </w:rPr>
        <w:t xml:space="preserve"> </w:t>
      </w:r>
      <w:r w:rsidRPr="00520449">
        <w:rPr>
          <w:rFonts w:asciiTheme="minorHAnsi" w:hAnsiTheme="minorHAnsi"/>
          <w:color w:val="auto"/>
        </w:rPr>
        <w:t xml:space="preserve">is the </w:t>
      </w:r>
      <w:r w:rsidRPr="00B6095B">
        <w:rPr>
          <w:rFonts w:asciiTheme="minorHAnsi" w:hAnsiTheme="minorHAnsi"/>
          <w:i/>
          <w:color w:val="auto"/>
        </w:rPr>
        <w:t>Unlocking Potential</w:t>
      </w:r>
      <w:r w:rsidRPr="00520449">
        <w:rPr>
          <w:rFonts w:asciiTheme="minorHAnsi" w:hAnsiTheme="minorHAnsi"/>
          <w:color w:val="auto"/>
        </w:rPr>
        <w:t xml:space="preserve"> project. </w:t>
      </w:r>
      <w:r w:rsidR="00344670" w:rsidRPr="00520449">
        <w:rPr>
          <w:rFonts w:asciiTheme="minorHAnsi" w:hAnsiTheme="minorHAnsi"/>
          <w:color w:val="auto"/>
        </w:rPr>
        <w:t xml:space="preserve">It </w:t>
      </w:r>
      <w:r w:rsidRPr="00520449">
        <w:rPr>
          <w:rFonts w:asciiTheme="minorHAnsi" w:hAnsiTheme="minorHAnsi"/>
          <w:color w:val="auto"/>
        </w:rPr>
        <w:t xml:space="preserve">is a countywide project </w:t>
      </w:r>
      <w:r w:rsidR="00344670" w:rsidRPr="00520449">
        <w:rPr>
          <w:rFonts w:asciiTheme="minorHAnsi" w:hAnsiTheme="minorHAnsi"/>
          <w:color w:val="auto"/>
        </w:rPr>
        <w:t xml:space="preserve">to support young people to quickly develop self-confidence, self-esteem, work readiness and employability. The project is </w:t>
      </w:r>
      <w:r w:rsidRPr="00520449">
        <w:rPr>
          <w:rFonts w:asciiTheme="minorHAnsi" w:hAnsiTheme="minorHAnsi"/>
          <w:color w:val="auto"/>
        </w:rPr>
        <w:t>led by Oxford City Council</w:t>
      </w:r>
      <w:r w:rsidR="00B7747E" w:rsidRPr="00520449">
        <w:rPr>
          <w:rFonts w:asciiTheme="minorHAnsi" w:hAnsiTheme="minorHAnsi"/>
          <w:color w:val="auto"/>
        </w:rPr>
        <w:t xml:space="preserve">, </w:t>
      </w:r>
      <w:r w:rsidRPr="00520449">
        <w:rPr>
          <w:rFonts w:asciiTheme="minorHAnsi" w:hAnsiTheme="minorHAnsi"/>
          <w:color w:val="auto"/>
        </w:rPr>
        <w:t>working with a delivery partnership led by Aspire</w:t>
      </w:r>
      <w:r w:rsidR="00B7747E" w:rsidRPr="00520449">
        <w:rPr>
          <w:rFonts w:asciiTheme="minorHAnsi" w:hAnsiTheme="minorHAnsi"/>
          <w:color w:val="auto"/>
        </w:rPr>
        <w:t>,</w:t>
      </w:r>
      <w:r w:rsidRPr="00520449">
        <w:rPr>
          <w:rFonts w:asciiTheme="minorHAnsi" w:hAnsiTheme="minorHAnsi"/>
          <w:color w:val="auto"/>
        </w:rPr>
        <w:t xml:space="preserve"> and including a range of voluntary organisations and the County Council. It is funded by the Lottery and European Social Fund money. The project was commissioned by OxLEP and runs from January 2017 to December 2019. The project aims to support 220 young people aged 17-19 who have been unemployed for six months or more by engaging them in activities which lead to training and employment pathways. </w:t>
      </w:r>
    </w:p>
    <w:p w:rsidR="007628A2" w:rsidRPr="00520449" w:rsidRDefault="007628A2" w:rsidP="00431B82">
      <w:pPr>
        <w:rPr>
          <w:rFonts w:asciiTheme="minorHAnsi" w:hAnsiTheme="minorHAnsi"/>
        </w:rPr>
      </w:pPr>
    </w:p>
    <w:p w:rsidR="00344670" w:rsidRPr="00520449" w:rsidRDefault="000F44AE" w:rsidP="00431B82">
      <w:pPr>
        <w:rPr>
          <w:rFonts w:asciiTheme="minorHAnsi" w:hAnsiTheme="minorHAnsi"/>
        </w:rPr>
      </w:pPr>
      <w:r w:rsidRPr="00520449">
        <w:rPr>
          <w:rFonts w:asciiTheme="minorHAnsi" w:hAnsiTheme="minorHAnsi"/>
        </w:rPr>
        <w:t>We will take a leadership role with apprenticeships</w:t>
      </w:r>
      <w:r w:rsidR="00062ADD" w:rsidRPr="00520449">
        <w:rPr>
          <w:rFonts w:asciiTheme="minorHAnsi" w:hAnsiTheme="minorHAnsi"/>
        </w:rPr>
        <w:t>, encouraging our partners in the City to join us in signing the Apprenticeship Charter,</w:t>
      </w:r>
      <w:r w:rsidRPr="00520449">
        <w:rPr>
          <w:rFonts w:asciiTheme="minorHAnsi" w:hAnsiTheme="minorHAnsi"/>
        </w:rPr>
        <w:t xml:space="preserve"> and build on the positive progress we have already made across the council recruiting local apprentice</w:t>
      </w:r>
      <w:r w:rsidR="00062ADD" w:rsidRPr="00520449">
        <w:rPr>
          <w:rFonts w:asciiTheme="minorHAnsi" w:hAnsiTheme="minorHAnsi"/>
        </w:rPr>
        <w:t>s</w:t>
      </w:r>
      <w:r w:rsidR="002E20E8" w:rsidRPr="00520449">
        <w:rPr>
          <w:rFonts w:asciiTheme="minorHAnsi" w:hAnsiTheme="minorHAnsi"/>
        </w:rPr>
        <w:t xml:space="preserve"> and see how we can work with our partners to focus apprentices towards less advantaged young people</w:t>
      </w:r>
      <w:r w:rsidRPr="00520449">
        <w:rPr>
          <w:rFonts w:asciiTheme="minorHAnsi" w:hAnsiTheme="minorHAnsi"/>
        </w:rPr>
        <w:t xml:space="preserve">. We will continue to build on the future leaders programme in Youth Ambition so young people are able to enter the workforce in development roles. </w:t>
      </w:r>
    </w:p>
    <w:p w:rsidR="00344670" w:rsidRPr="00520449" w:rsidRDefault="00344670" w:rsidP="00431B82">
      <w:pPr>
        <w:rPr>
          <w:rFonts w:asciiTheme="minorHAnsi" w:hAnsiTheme="minorHAnsi"/>
        </w:rPr>
      </w:pPr>
    </w:p>
    <w:p w:rsidR="000F44AE" w:rsidRPr="00520449" w:rsidRDefault="000F44AE" w:rsidP="00431B82">
      <w:pPr>
        <w:rPr>
          <w:rFonts w:asciiTheme="minorHAnsi" w:hAnsiTheme="minorHAnsi"/>
          <w:color w:val="auto"/>
        </w:rPr>
      </w:pPr>
      <w:r w:rsidRPr="00520449">
        <w:rPr>
          <w:rFonts w:asciiTheme="minorHAnsi" w:hAnsiTheme="minorHAnsi"/>
        </w:rPr>
        <w:t xml:space="preserve">We will work with partners on the Youth Partnership Board to improve and expand the work experience placements we offer and encourage partners to the same. </w:t>
      </w:r>
      <w:r w:rsidRPr="00520449">
        <w:rPr>
          <w:rFonts w:asciiTheme="minorHAnsi" w:hAnsiTheme="minorHAnsi"/>
          <w:color w:val="auto"/>
        </w:rPr>
        <w:t>We will</w:t>
      </w:r>
      <w:r w:rsidR="00F822FD" w:rsidRPr="00520449">
        <w:rPr>
          <w:rFonts w:asciiTheme="minorHAnsi" w:hAnsiTheme="minorHAnsi"/>
          <w:color w:val="auto"/>
        </w:rPr>
        <w:t xml:space="preserve"> improve our own work </w:t>
      </w:r>
      <w:r w:rsidR="00F822FD" w:rsidRPr="00520449">
        <w:rPr>
          <w:rFonts w:asciiTheme="minorHAnsi" w:hAnsiTheme="minorHAnsi"/>
          <w:color w:val="auto"/>
        </w:rPr>
        <w:lastRenderedPageBreak/>
        <w:t>experience offer and</w:t>
      </w:r>
      <w:r w:rsidRPr="00520449">
        <w:rPr>
          <w:rFonts w:asciiTheme="minorHAnsi" w:hAnsiTheme="minorHAnsi"/>
          <w:color w:val="auto"/>
        </w:rPr>
        <w:t xml:space="preserve"> explore </w:t>
      </w:r>
      <w:r w:rsidR="00C13EFF" w:rsidRPr="00520449">
        <w:rPr>
          <w:rFonts w:asciiTheme="minorHAnsi" w:hAnsiTheme="minorHAnsi"/>
          <w:color w:val="auto"/>
        </w:rPr>
        <w:t>a</w:t>
      </w:r>
      <w:r w:rsidRPr="00520449">
        <w:rPr>
          <w:rFonts w:asciiTheme="minorHAnsi" w:hAnsiTheme="minorHAnsi"/>
          <w:color w:val="auto"/>
        </w:rPr>
        <w:t xml:space="preserve">n Oxford City Award for schools for </w:t>
      </w:r>
      <w:r w:rsidR="00E4218F" w:rsidRPr="00520449">
        <w:rPr>
          <w:rFonts w:asciiTheme="minorHAnsi" w:hAnsiTheme="minorHAnsi"/>
          <w:color w:val="auto"/>
        </w:rPr>
        <w:t xml:space="preserve">the </w:t>
      </w:r>
      <w:r w:rsidRPr="00520449">
        <w:rPr>
          <w:rFonts w:asciiTheme="minorHAnsi" w:hAnsiTheme="minorHAnsi"/>
          <w:color w:val="auto"/>
        </w:rPr>
        <w:t>greatest preparation for work and for students engaged in highly successful work experience</w:t>
      </w:r>
      <w:r w:rsidR="00C13EFF" w:rsidRPr="00520449">
        <w:rPr>
          <w:rFonts w:asciiTheme="minorHAnsi" w:hAnsiTheme="minorHAnsi"/>
          <w:color w:val="auto"/>
        </w:rPr>
        <w:t>.</w:t>
      </w:r>
    </w:p>
    <w:p w:rsidR="00EF13DF" w:rsidRPr="00520449" w:rsidRDefault="00EF13DF" w:rsidP="00431B82">
      <w:pPr>
        <w:rPr>
          <w:rFonts w:asciiTheme="minorHAnsi" w:hAnsiTheme="minorHAnsi"/>
        </w:rPr>
      </w:pPr>
    </w:p>
    <w:p w:rsidR="00B37781" w:rsidRPr="00520449" w:rsidRDefault="00B37781" w:rsidP="00431B82">
      <w:pPr>
        <w:rPr>
          <w:rFonts w:asciiTheme="minorHAnsi" w:hAnsiTheme="minorHAnsi"/>
          <w:b/>
          <w:i/>
          <w:color w:val="595959" w:themeColor="text1" w:themeTint="A6"/>
          <w:sz w:val="26"/>
          <w:szCs w:val="26"/>
        </w:rPr>
      </w:pPr>
      <w:r w:rsidRPr="00520449">
        <w:rPr>
          <w:rFonts w:asciiTheme="minorHAnsi" w:hAnsiTheme="minorHAnsi"/>
          <w:b/>
          <w:i/>
          <w:color w:val="595959" w:themeColor="text1" w:themeTint="A6"/>
          <w:sz w:val="26"/>
          <w:szCs w:val="26"/>
        </w:rPr>
        <w:t>“</w:t>
      </w:r>
      <w:r w:rsidR="00165068" w:rsidRPr="00520449">
        <w:rPr>
          <w:rFonts w:asciiTheme="minorHAnsi" w:hAnsiTheme="minorHAnsi"/>
          <w:b/>
          <w:i/>
          <w:color w:val="595959" w:themeColor="text1" w:themeTint="A6"/>
          <w:sz w:val="26"/>
          <w:szCs w:val="26"/>
        </w:rPr>
        <w:t xml:space="preserve">As an employer we will enact </w:t>
      </w:r>
      <w:r w:rsidR="00623979" w:rsidRPr="00520449">
        <w:rPr>
          <w:rFonts w:asciiTheme="minorHAnsi" w:hAnsiTheme="minorHAnsi"/>
          <w:b/>
          <w:i/>
          <w:color w:val="595959" w:themeColor="text1" w:themeTint="A6"/>
          <w:sz w:val="26"/>
          <w:szCs w:val="26"/>
        </w:rPr>
        <w:t>a model of good practice provi</w:t>
      </w:r>
      <w:r w:rsidR="00EF13DF" w:rsidRPr="00520449">
        <w:rPr>
          <w:rFonts w:asciiTheme="minorHAnsi" w:hAnsiTheme="minorHAnsi"/>
          <w:b/>
          <w:i/>
          <w:color w:val="595959" w:themeColor="text1" w:themeTint="A6"/>
          <w:sz w:val="26"/>
          <w:szCs w:val="26"/>
        </w:rPr>
        <w:t>di</w:t>
      </w:r>
      <w:r w:rsidR="00623979" w:rsidRPr="00520449">
        <w:rPr>
          <w:rFonts w:asciiTheme="minorHAnsi" w:hAnsiTheme="minorHAnsi"/>
          <w:b/>
          <w:i/>
          <w:color w:val="595959" w:themeColor="text1" w:themeTint="A6"/>
          <w:sz w:val="26"/>
          <w:szCs w:val="26"/>
        </w:rPr>
        <w:t xml:space="preserve">ng meaningful opportunities for young people and use our </w:t>
      </w:r>
      <w:r w:rsidR="00EF13DF" w:rsidRPr="00520449">
        <w:rPr>
          <w:rFonts w:asciiTheme="minorHAnsi" w:hAnsiTheme="minorHAnsi"/>
          <w:b/>
          <w:i/>
          <w:color w:val="595959" w:themeColor="text1" w:themeTint="A6"/>
          <w:sz w:val="26"/>
          <w:szCs w:val="26"/>
        </w:rPr>
        <w:t xml:space="preserve">services </w:t>
      </w:r>
      <w:r w:rsidR="00623979" w:rsidRPr="00520449">
        <w:rPr>
          <w:rFonts w:asciiTheme="minorHAnsi" w:hAnsiTheme="minorHAnsi"/>
          <w:b/>
          <w:i/>
          <w:color w:val="595959" w:themeColor="text1" w:themeTint="A6"/>
          <w:sz w:val="26"/>
          <w:szCs w:val="26"/>
        </w:rPr>
        <w:t xml:space="preserve">to </w:t>
      </w:r>
      <w:r w:rsidR="00EF13DF" w:rsidRPr="00520449">
        <w:rPr>
          <w:rFonts w:asciiTheme="minorHAnsi" w:hAnsiTheme="minorHAnsi"/>
          <w:b/>
          <w:i/>
          <w:color w:val="595959" w:themeColor="text1" w:themeTint="A6"/>
          <w:sz w:val="26"/>
          <w:szCs w:val="26"/>
        </w:rPr>
        <w:t xml:space="preserve">support and enrich learning </w:t>
      </w:r>
      <w:r w:rsidR="00623979" w:rsidRPr="00520449">
        <w:rPr>
          <w:rFonts w:asciiTheme="minorHAnsi" w:hAnsiTheme="minorHAnsi"/>
          <w:b/>
          <w:i/>
          <w:color w:val="595959" w:themeColor="text1" w:themeTint="A6"/>
          <w:sz w:val="26"/>
          <w:szCs w:val="26"/>
        </w:rPr>
        <w:t>experience</w:t>
      </w:r>
      <w:r w:rsidR="00EF13DF" w:rsidRPr="00520449">
        <w:rPr>
          <w:rFonts w:asciiTheme="minorHAnsi" w:hAnsiTheme="minorHAnsi"/>
          <w:b/>
          <w:i/>
          <w:color w:val="595959" w:themeColor="text1" w:themeTint="A6"/>
          <w:sz w:val="26"/>
          <w:szCs w:val="26"/>
        </w:rPr>
        <w:t>s for</w:t>
      </w:r>
    </w:p>
    <w:p w:rsidR="00623979" w:rsidRPr="00520449" w:rsidRDefault="00EF13DF" w:rsidP="00431B82">
      <w:pPr>
        <w:rPr>
          <w:rFonts w:asciiTheme="minorHAnsi" w:hAnsiTheme="minorHAnsi"/>
          <w:b/>
          <w:i/>
          <w:sz w:val="26"/>
          <w:szCs w:val="26"/>
        </w:rPr>
      </w:pPr>
      <w:r w:rsidRPr="00520449">
        <w:rPr>
          <w:rFonts w:asciiTheme="minorHAnsi" w:hAnsiTheme="minorHAnsi"/>
          <w:b/>
          <w:i/>
          <w:color w:val="595959" w:themeColor="text1" w:themeTint="A6"/>
          <w:sz w:val="26"/>
          <w:szCs w:val="26"/>
        </w:rPr>
        <w:t xml:space="preserve"> less advantaged young people</w:t>
      </w:r>
      <w:r w:rsidR="00B37781" w:rsidRPr="00520449">
        <w:rPr>
          <w:rFonts w:asciiTheme="minorHAnsi" w:hAnsiTheme="minorHAnsi"/>
          <w:b/>
          <w:i/>
          <w:color w:val="595959" w:themeColor="text1" w:themeTint="A6"/>
          <w:sz w:val="26"/>
          <w:szCs w:val="26"/>
        </w:rPr>
        <w:t>”</w:t>
      </w:r>
      <w:r w:rsidRPr="00520449">
        <w:rPr>
          <w:rFonts w:asciiTheme="minorHAnsi" w:hAnsiTheme="minorHAnsi"/>
          <w:b/>
          <w:i/>
          <w:color w:val="595959" w:themeColor="text1" w:themeTint="A6"/>
          <w:sz w:val="26"/>
          <w:szCs w:val="26"/>
        </w:rPr>
        <w:t xml:space="preserve"> </w:t>
      </w:r>
    </w:p>
    <w:p w:rsidR="00623979" w:rsidRPr="00520449" w:rsidRDefault="00623979" w:rsidP="00431B82">
      <w:pPr>
        <w:rPr>
          <w:rFonts w:asciiTheme="minorHAnsi" w:hAnsiTheme="minorHAnsi"/>
        </w:rPr>
      </w:pPr>
    </w:p>
    <w:p w:rsidR="004775D4" w:rsidRPr="00520449" w:rsidRDefault="004775D4" w:rsidP="00431B82">
      <w:pPr>
        <w:rPr>
          <w:rFonts w:asciiTheme="minorHAnsi" w:hAnsiTheme="minorHAnsi"/>
        </w:rPr>
      </w:pPr>
    </w:p>
    <w:p w:rsidR="000D7B59" w:rsidRPr="00520449" w:rsidRDefault="00DE266A" w:rsidP="00431B82">
      <w:pPr>
        <w:pStyle w:val="Heading1"/>
        <w:jc w:val="left"/>
        <w:rPr>
          <w:rFonts w:asciiTheme="minorHAnsi" w:hAnsiTheme="minorHAnsi"/>
        </w:rPr>
      </w:pPr>
      <w:bookmarkStart w:id="36" w:name="_hb2qywugt3yn" w:colFirst="0" w:colLast="0"/>
      <w:bookmarkStart w:id="37" w:name="_ryrvcgb2kz9t" w:colFirst="0" w:colLast="0"/>
      <w:bookmarkStart w:id="38" w:name="_v75a4akv2jy5" w:colFirst="0" w:colLast="0"/>
      <w:bookmarkStart w:id="39" w:name="_soirkdn022xh" w:colFirst="0" w:colLast="0"/>
      <w:bookmarkEnd w:id="36"/>
      <w:bookmarkEnd w:id="37"/>
      <w:bookmarkEnd w:id="38"/>
      <w:bookmarkEnd w:id="39"/>
      <w:r w:rsidRPr="00520449">
        <w:rPr>
          <w:rFonts w:asciiTheme="minorHAnsi" w:hAnsiTheme="minorHAnsi"/>
        </w:rPr>
        <w:t xml:space="preserve">C. Impact: Collecting Data, </w:t>
      </w:r>
      <w:r w:rsidR="00930C6D" w:rsidRPr="00520449">
        <w:rPr>
          <w:rFonts w:asciiTheme="minorHAnsi" w:hAnsiTheme="minorHAnsi"/>
        </w:rPr>
        <w:t>Measuring Quality and Sustaining Success</w:t>
      </w:r>
    </w:p>
    <w:p w:rsidR="006A12E6" w:rsidRPr="00520449" w:rsidRDefault="00356397" w:rsidP="00431B82">
      <w:pPr>
        <w:rPr>
          <w:rFonts w:asciiTheme="minorHAnsi" w:hAnsiTheme="minorHAnsi"/>
        </w:rPr>
      </w:pPr>
      <w:r w:rsidRPr="00520449">
        <w:rPr>
          <w:rFonts w:asciiTheme="minorHAnsi" w:hAnsiTheme="minorHAnsi"/>
        </w:rPr>
        <w:t>We are very aware that our vision need a long term focus and that t</w:t>
      </w:r>
      <w:r w:rsidR="00E07162" w:rsidRPr="00520449">
        <w:rPr>
          <w:rFonts w:asciiTheme="minorHAnsi" w:hAnsiTheme="minorHAnsi"/>
        </w:rPr>
        <w:t>he</w:t>
      </w:r>
      <w:r w:rsidR="006A12E6" w:rsidRPr="00520449">
        <w:rPr>
          <w:rFonts w:asciiTheme="minorHAnsi" w:hAnsiTheme="minorHAnsi"/>
        </w:rPr>
        <w:t>re</w:t>
      </w:r>
      <w:r w:rsidR="00E07162" w:rsidRPr="00520449">
        <w:rPr>
          <w:rFonts w:asciiTheme="minorHAnsi" w:hAnsiTheme="minorHAnsi"/>
        </w:rPr>
        <w:t xml:space="preserve"> </w:t>
      </w:r>
      <w:r w:rsidR="006A12E6" w:rsidRPr="00520449">
        <w:rPr>
          <w:rFonts w:asciiTheme="minorHAnsi" w:hAnsiTheme="minorHAnsi"/>
        </w:rPr>
        <w:t>a</w:t>
      </w:r>
      <w:r w:rsidR="00DE266A" w:rsidRPr="00520449">
        <w:rPr>
          <w:rFonts w:asciiTheme="minorHAnsi" w:hAnsiTheme="minorHAnsi"/>
        </w:rPr>
        <w:t>re a</w:t>
      </w:r>
      <w:r w:rsidR="006A12E6" w:rsidRPr="00520449">
        <w:rPr>
          <w:rFonts w:asciiTheme="minorHAnsi" w:hAnsiTheme="minorHAnsi"/>
        </w:rPr>
        <w:t xml:space="preserve"> </w:t>
      </w:r>
      <w:r w:rsidR="00DE266A" w:rsidRPr="00520449">
        <w:rPr>
          <w:rFonts w:asciiTheme="minorHAnsi" w:hAnsiTheme="minorHAnsi"/>
        </w:rPr>
        <w:t xml:space="preserve">vast </w:t>
      </w:r>
      <w:r w:rsidR="00E07162" w:rsidRPr="00520449">
        <w:rPr>
          <w:rFonts w:asciiTheme="minorHAnsi" w:hAnsiTheme="minorHAnsi"/>
        </w:rPr>
        <w:t xml:space="preserve">range of </w:t>
      </w:r>
      <w:r w:rsidR="006A12E6" w:rsidRPr="00520449">
        <w:rPr>
          <w:rFonts w:asciiTheme="minorHAnsi" w:hAnsiTheme="minorHAnsi"/>
        </w:rPr>
        <w:t xml:space="preserve">ever changing </w:t>
      </w:r>
      <w:r w:rsidR="00E07162" w:rsidRPr="00520449">
        <w:rPr>
          <w:rFonts w:asciiTheme="minorHAnsi" w:hAnsiTheme="minorHAnsi"/>
        </w:rPr>
        <w:t xml:space="preserve">variables that </w:t>
      </w:r>
      <w:r w:rsidR="006A12E6" w:rsidRPr="00520449">
        <w:rPr>
          <w:rFonts w:asciiTheme="minorHAnsi" w:hAnsiTheme="minorHAnsi"/>
        </w:rPr>
        <w:t xml:space="preserve">impact how a young person develops. As such, we are very careful in our how we use data and how we link the work we undertake to improved outcomes for young people. </w:t>
      </w:r>
    </w:p>
    <w:p w:rsidR="00B37781" w:rsidRPr="00520449" w:rsidRDefault="00B37781" w:rsidP="00431B82">
      <w:pPr>
        <w:rPr>
          <w:rFonts w:asciiTheme="minorHAnsi" w:hAnsiTheme="minorHAnsi"/>
        </w:rPr>
      </w:pPr>
    </w:p>
    <w:p w:rsidR="00356397" w:rsidRPr="00520449" w:rsidRDefault="00DE266A" w:rsidP="00431B82">
      <w:pPr>
        <w:rPr>
          <w:rFonts w:asciiTheme="minorHAnsi" w:hAnsiTheme="minorHAnsi"/>
        </w:rPr>
      </w:pPr>
      <w:r w:rsidRPr="00520449">
        <w:rPr>
          <w:rFonts w:asciiTheme="minorHAnsi" w:hAnsiTheme="minorHAnsi"/>
        </w:rPr>
        <w:t>We will</w:t>
      </w:r>
      <w:r w:rsidR="00356397" w:rsidRPr="00520449">
        <w:rPr>
          <w:rFonts w:asciiTheme="minorHAnsi" w:hAnsiTheme="minorHAnsi"/>
        </w:rPr>
        <w:t xml:space="preserve"> </w:t>
      </w:r>
      <w:r w:rsidR="006A12E6" w:rsidRPr="00520449">
        <w:rPr>
          <w:rFonts w:asciiTheme="minorHAnsi" w:hAnsiTheme="minorHAnsi"/>
        </w:rPr>
        <w:t xml:space="preserve">use performance indicators, case studies and our social impact methodology to demonstrate progress. </w:t>
      </w:r>
    </w:p>
    <w:p w:rsidR="00356397" w:rsidRPr="00520449" w:rsidRDefault="00356397" w:rsidP="00431B82">
      <w:pPr>
        <w:rPr>
          <w:rFonts w:asciiTheme="minorHAnsi" w:hAnsiTheme="minorHAnsi"/>
        </w:rPr>
      </w:pPr>
    </w:p>
    <w:p w:rsidR="006A12E6" w:rsidRPr="00520449" w:rsidRDefault="00DE266A" w:rsidP="00431B82">
      <w:pPr>
        <w:rPr>
          <w:rFonts w:asciiTheme="minorHAnsi" w:hAnsiTheme="minorHAnsi"/>
        </w:rPr>
      </w:pPr>
      <w:r w:rsidRPr="00520449">
        <w:rPr>
          <w:rFonts w:asciiTheme="minorHAnsi" w:hAnsiTheme="minorHAnsi"/>
        </w:rPr>
        <w:t>Our zoning approach will help us to continue to improve how we demonstrate the life chances of children and young people.</w:t>
      </w:r>
    </w:p>
    <w:p w:rsidR="00E07162" w:rsidRPr="00520449" w:rsidRDefault="00E07162" w:rsidP="00431B82">
      <w:pPr>
        <w:rPr>
          <w:rFonts w:asciiTheme="minorHAnsi" w:hAnsiTheme="minorHAnsi"/>
        </w:rPr>
      </w:pPr>
    </w:p>
    <w:p w:rsidR="005753EC" w:rsidRPr="00520449" w:rsidRDefault="00DE266A" w:rsidP="00431B82">
      <w:pPr>
        <w:rPr>
          <w:rFonts w:asciiTheme="minorHAnsi" w:hAnsiTheme="minorHAnsi"/>
        </w:rPr>
      </w:pPr>
      <w:r w:rsidRPr="00520449">
        <w:rPr>
          <w:rFonts w:asciiTheme="minorHAnsi" w:hAnsiTheme="minorHAnsi"/>
        </w:rPr>
        <w:t xml:space="preserve">We will also quality assure </w:t>
      </w:r>
      <w:r w:rsidR="005753EC" w:rsidRPr="00520449">
        <w:rPr>
          <w:rFonts w:asciiTheme="minorHAnsi" w:hAnsiTheme="minorHAnsi"/>
        </w:rPr>
        <w:t xml:space="preserve">our Youth Ambition Programme using the National Youth Agencies </w:t>
      </w:r>
      <w:r w:rsidRPr="00520449">
        <w:rPr>
          <w:rFonts w:asciiTheme="minorHAnsi" w:hAnsiTheme="minorHAnsi"/>
        </w:rPr>
        <w:t xml:space="preserve">assurance </w:t>
      </w:r>
      <w:r w:rsidR="005753EC" w:rsidRPr="00520449">
        <w:rPr>
          <w:rFonts w:asciiTheme="minorHAnsi" w:hAnsiTheme="minorHAnsi"/>
        </w:rPr>
        <w:t xml:space="preserve">framework. This is a detailed assessment against a range of criteria such as the governance and safeguarding of our work with young people through to how well we involve then in decisions that impact. </w:t>
      </w:r>
    </w:p>
    <w:p w:rsidR="00356397" w:rsidRPr="00520449" w:rsidRDefault="00356397" w:rsidP="00431B82">
      <w:pPr>
        <w:rPr>
          <w:rFonts w:asciiTheme="minorHAnsi" w:hAnsiTheme="minorHAnsi"/>
        </w:rPr>
      </w:pPr>
    </w:p>
    <w:p w:rsidR="0021721F" w:rsidRPr="00520449" w:rsidRDefault="0021721F" w:rsidP="00431B82">
      <w:pPr>
        <w:rPr>
          <w:rFonts w:asciiTheme="minorHAnsi" w:hAnsiTheme="minorHAnsi"/>
        </w:rPr>
      </w:pPr>
      <w:r w:rsidRPr="00520449">
        <w:rPr>
          <w:rFonts w:asciiTheme="minorHAnsi" w:hAnsiTheme="minorHAnsi"/>
        </w:rPr>
        <w:t xml:space="preserve">We have built up a range of sessions in our </w:t>
      </w:r>
      <w:r w:rsidR="00986E58" w:rsidRPr="00520449">
        <w:rPr>
          <w:rFonts w:asciiTheme="minorHAnsi" w:hAnsiTheme="minorHAnsi"/>
        </w:rPr>
        <w:t xml:space="preserve">Youth Ambition Programme </w:t>
      </w:r>
      <w:r w:rsidRPr="00520449">
        <w:rPr>
          <w:rFonts w:asciiTheme="minorHAnsi" w:hAnsiTheme="minorHAnsi"/>
        </w:rPr>
        <w:t>and a high level of participation</w:t>
      </w:r>
      <w:r w:rsidR="00165068" w:rsidRPr="00520449">
        <w:rPr>
          <w:rFonts w:asciiTheme="minorHAnsi" w:hAnsiTheme="minorHAnsi"/>
        </w:rPr>
        <w:t>. W</w:t>
      </w:r>
      <w:r w:rsidRPr="00520449">
        <w:rPr>
          <w:rFonts w:asciiTheme="minorHAnsi" w:hAnsiTheme="minorHAnsi"/>
        </w:rPr>
        <w:t>hile this is very positive, we need to focus more on quality and inclusion and therefore the impact of what we do</w:t>
      </w:r>
      <w:r w:rsidR="00356397" w:rsidRPr="00520449">
        <w:rPr>
          <w:rFonts w:asciiTheme="minorHAnsi" w:hAnsiTheme="minorHAnsi"/>
        </w:rPr>
        <w:t xml:space="preserve">, and this </w:t>
      </w:r>
      <w:r w:rsidRPr="00520449">
        <w:rPr>
          <w:rFonts w:asciiTheme="minorHAnsi" w:hAnsiTheme="minorHAnsi"/>
        </w:rPr>
        <w:t>is why we are targeting maintaining the same level of usage.</w:t>
      </w:r>
    </w:p>
    <w:p w:rsidR="005753EC" w:rsidRPr="00520449" w:rsidRDefault="005753EC" w:rsidP="00431B82">
      <w:pPr>
        <w:rPr>
          <w:rFonts w:asciiTheme="minorHAnsi" w:hAnsiTheme="minorHAnsi"/>
        </w:rPr>
      </w:pPr>
    </w:p>
    <w:p w:rsidR="00A819E9" w:rsidRDefault="0021721F" w:rsidP="00431B82">
      <w:pPr>
        <w:rPr>
          <w:rFonts w:asciiTheme="minorHAnsi" w:hAnsiTheme="minorHAnsi"/>
        </w:rPr>
      </w:pPr>
      <w:r w:rsidRPr="00520449">
        <w:rPr>
          <w:rFonts w:asciiTheme="minorHAnsi" w:hAnsiTheme="minorHAnsi"/>
        </w:rPr>
        <w:t>Alongside</w:t>
      </w:r>
      <w:r w:rsidR="005753EC" w:rsidRPr="00520449">
        <w:rPr>
          <w:rFonts w:asciiTheme="minorHAnsi" w:hAnsiTheme="minorHAnsi"/>
        </w:rPr>
        <w:t xml:space="preserve"> t</w:t>
      </w:r>
      <w:r w:rsidRPr="00520449">
        <w:rPr>
          <w:rFonts w:asciiTheme="minorHAnsi" w:hAnsiTheme="minorHAnsi"/>
        </w:rPr>
        <w:t>his</w:t>
      </w:r>
      <w:r w:rsidR="009136F8" w:rsidRPr="00520449">
        <w:rPr>
          <w:rFonts w:asciiTheme="minorHAnsi" w:hAnsiTheme="minorHAnsi"/>
        </w:rPr>
        <w:t>,</w:t>
      </w:r>
      <w:r w:rsidRPr="00520449">
        <w:rPr>
          <w:rFonts w:asciiTheme="minorHAnsi" w:hAnsiTheme="minorHAnsi"/>
        </w:rPr>
        <w:t xml:space="preserve"> </w:t>
      </w:r>
      <w:r w:rsidR="0004761D" w:rsidRPr="00520449">
        <w:rPr>
          <w:rFonts w:asciiTheme="minorHAnsi" w:hAnsiTheme="minorHAnsi"/>
        </w:rPr>
        <w:t xml:space="preserve">we </w:t>
      </w:r>
      <w:r w:rsidR="00A819E9" w:rsidRPr="00520449">
        <w:rPr>
          <w:rFonts w:asciiTheme="minorHAnsi" w:hAnsiTheme="minorHAnsi"/>
        </w:rPr>
        <w:t xml:space="preserve">have </w:t>
      </w:r>
      <w:r w:rsidR="005753EC" w:rsidRPr="00520449">
        <w:rPr>
          <w:rFonts w:asciiTheme="minorHAnsi" w:hAnsiTheme="minorHAnsi"/>
        </w:rPr>
        <w:t xml:space="preserve">also </w:t>
      </w:r>
      <w:r w:rsidR="00A819E9" w:rsidRPr="00520449">
        <w:rPr>
          <w:rFonts w:asciiTheme="minorHAnsi" w:hAnsiTheme="minorHAnsi"/>
        </w:rPr>
        <w:t>developed two set</w:t>
      </w:r>
      <w:r w:rsidR="00B8464A" w:rsidRPr="00520449">
        <w:rPr>
          <w:rFonts w:asciiTheme="minorHAnsi" w:hAnsiTheme="minorHAnsi"/>
        </w:rPr>
        <w:t>s</w:t>
      </w:r>
      <w:r w:rsidR="00A819E9" w:rsidRPr="00520449">
        <w:rPr>
          <w:rFonts w:asciiTheme="minorHAnsi" w:hAnsiTheme="minorHAnsi"/>
        </w:rPr>
        <w:t xml:space="preserve"> of measures to monitor the effectiveness of th</w:t>
      </w:r>
      <w:r w:rsidR="004E3549" w:rsidRPr="00520449">
        <w:rPr>
          <w:rFonts w:asciiTheme="minorHAnsi" w:hAnsiTheme="minorHAnsi"/>
        </w:rPr>
        <w:t>is</w:t>
      </w:r>
      <w:r w:rsidR="00A819E9" w:rsidRPr="00520449">
        <w:rPr>
          <w:rFonts w:asciiTheme="minorHAnsi" w:hAnsiTheme="minorHAnsi"/>
        </w:rPr>
        <w:t xml:space="preserve"> strategy</w:t>
      </w:r>
      <w:r w:rsidR="00B8464A" w:rsidRPr="00520449">
        <w:rPr>
          <w:rFonts w:asciiTheme="minorHAnsi" w:hAnsiTheme="minorHAnsi"/>
        </w:rPr>
        <w:t xml:space="preserve">. The first set </w:t>
      </w:r>
      <w:r w:rsidRPr="00520449">
        <w:rPr>
          <w:rFonts w:asciiTheme="minorHAnsi" w:hAnsiTheme="minorHAnsi"/>
        </w:rPr>
        <w:t xml:space="preserve">(C&amp;YP 1-4) looks at the </w:t>
      </w:r>
      <w:r w:rsidR="00B8464A" w:rsidRPr="00520449">
        <w:rPr>
          <w:rFonts w:asciiTheme="minorHAnsi" w:hAnsiTheme="minorHAnsi"/>
        </w:rPr>
        <w:t>numbers and engagement of young people and the second set (C&amp;YP 5-9) looks to show the impact and value we are making to the lives of young people</w:t>
      </w:r>
      <w:r w:rsidR="004E3549" w:rsidRPr="00520449">
        <w:rPr>
          <w:rFonts w:asciiTheme="minorHAnsi" w:hAnsiTheme="minorHAnsi"/>
        </w:rPr>
        <w:t xml:space="preserve"> living in Oxford</w:t>
      </w:r>
      <w:r w:rsidR="00B8464A" w:rsidRPr="00520449">
        <w:rPr>
          <w:rFonts w:asciiTheme="minorHAnsi" w:hAnsiTheme="minorHAnsi"/>
        </w:rPr>
        <w:t xml:space="preserve">. </w:t>
      </w:r>
    </w:p>
    <w:p w:rsidR="00027ADF" w:rsidRPr="00520449" w:rsidRDefault="00027ADF" w:rsidP="00431B82">
      <w:pPr>
        <w:rPr>
          <w:rFonts w:asciiTheme="minorHAnsi" w:hAnsiTheme="minorHAnsi"/>
        </w:rPr>
      </w:pPr>
    </w:p>
    <w:p w:rsidR="000D7B59" w:rsidRPr="00520449" w:rsidRDefault="00930C6D" w:rsidP="00431B82">
      <w:pPr>
        <w:rPr>
          <w:rFonts w:asciiTheme="minorHAnsi" w:eastAsia="Arial" w:hAnsiTheme="minorHAnsi" w:cs="Arial"/>
          <w:b/>
          <w:sz w:val="28"/>
          <w:highlight w:val="white"/>
        </w:rPr>
      </w:pPr>
      <w:r w:rsidRPr="00520449">
        <w:rPr>
          <w:rFonts w:asciiTheme="minorHAnsi" w:eastAsia="Arial" w:hAnsiTheme="minorHAnsi" w:cs="Arial"/>
          <w:b/>
          <w:sz w:val="28"/>
          <w:highlight w:val="white"/>
        </w:rPr>
        <w:t>What we will achieve</w:t>
      </w:r>
    </w:p>
    <w:p w:rsidR="008D7802" w:rsidRPr="00520449" w:rsidRDefault="008D7802" w:rsidP="00431B82">
      <w:pPr>
        <w:rPr>
          <w:rFonts w:asciiTheme="minorHAnsi" w:eastAsia="Arial" w:hAnsiTheme="minorHAnsi" w:cs="Arial"/>
          <w:sz w:val="28"/>
          <w:highlight w:val="white"/>
        </w:rPr>
      </w:pPr>
    </w:p>
    <w:tbl>
      <w:tblPr>
        <w:tblStyle w:val="ad"/>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3827"/>
        <w:gridCol w:w="2835"/>
        <w:gridCol w:w="2410"/>
      </w:tblGrid>
      <w:tr w:rsidR="000D7B59" w:rsidRPr="00520449" w:rsidTr="008D7802">
        <w:tc>
          <w:tcPr>
            <w:tcW w:w="959" w:type="dxa"/>
          </w:tcPr>
          <w:p w:rsidR="000D7B59" w:rsidRPr="00520449" w:rsidRDefault="00B8464A" w:rsidP="00431B82">
            <w:pPr>
              <w:rPr>
                <w:rFonts w:asciiTheme="minorHAnsi" w:eastAsia="Arial" w:hAnsiTheme="minorHAnsi" w:cs="Arial"/>
                <w:highlight w:val="white"/>
              </w:rPr>
            </w:pPr>
            <w:r w:rsidRPr="00520449">
              <w:rPr>
                <w:rFonts w:asciiTheme="minorHAnsi" w:eastAsia="Arial" w:hAnsiTheme="minorHAnsi" w:cs="Arial"/>
                <w:b/>
                <w:sz w:val="22"/>
                <w:highlight w:val="white"/>
              </w:rPr>
              <w:t>Ref</w:t>
            </w:r>
          </w:p>
        </w:tc>
        <w:tc>
          <w:tcPr>
            <w:tcW w:w="3827" w:type="dxa"/>
          </w:tcPr>
          <w:p w:rsidR="000D7B59" w:rsidRPr="00520449" w:rsidRDefault="00930C6D" w:rsidP="00431B82">
            <w:pPr>
              <w:rPr>
                <w:rFonts w:asciiTheme="minorHAnsi" w:eastAsia="Arial" w:hAnsiTheme="minorHAnsi" w:cs="Arial"/>
                <w:highlight w:val="white"/>
              </w:rPr>
            </w:pPr>
            <w:r w:rsidRPr="00520449">
              <w:rPr>
                <w:rFonts w:asciiTheme="minorHAnsi" w:eastAsia="Arial" w:hAnsiTheme="minorHAnsi" w:cs="Arial"/>
                <w:b/>
                <w:highlight w:val="white"/>
              </w:rPr>
              <w:t xml:space="preserve">Measure </w:t>
            </w:r>
          </w:p>
        </w:tc>
        <w:tc>
          <w:tcPr>
            <w:tcW w:w="2835" w:type="dxa"/>
          </w:tcPr>
          <w:p w:rsidR="000D7B59" w:rsidRPr="00520449" w:rsidRDefault="00930C6D" w:rsidP="00431B82">
            <w:pPr>
              <w:rPr>
                <w:rFonts w:asciiTheme="minorHAnsi" w:eastAsia="Arial" w:hAnsiTheme="minorHAnsi" w:cs="Arial"/>
                <w:highlight w:val="white"/>
              </w:rPr>
            </w:pPr>
            <w:r w:rsidRPr="00520449">
              <w:rPr>
                <w:rFonts w:asciiTheme="minorHAnsi" w:eastAsia="Arial" w:hAnsiTheme="minorHAnsi" w:cs="Arial"/>
                <w:b/>
                <w:highlight w:val="white"/>
              </w:rPr>
              <w:t xml:space="preserve">2018 target  </w:t>
            </w:r>
          </w:p>
        </w:tc>
        <w:tc>
          <w:tcPr>
            <w:tcW w:w="2410" w:type="dxa"/>
          </w:tcPr>
          <w:p w:rsidR="000D7B59" w:rsidRPr="00520449" w:rsidRDefault="00930C6D" w:rsidP="00431B82">
            <w:pPr>
              <w:rPr>
                <w:rFonts w:asciiTheme="minorHAnsi" w:eastAsia="Arial" w:hAnsiTheme="minorHAnsi" w:cs="Arial"/>
                <w:highlight w:val="white"/>
              </w:rPr>
            </w:pPr>
            <w:r w:rsidRPr="00520449">
              <w:rPr>
                <w:rFonts w:asciiTheme="minorHAnsi" w:eastAsia="Arial" w:hAnsiTheme="minorHAnsi" w:cs="Arial"/>
                <w:b/>
                <w:highlight w:val="white"/>
              </w:rPr>
              <w:t>2022 target</w:t>
            </w:r>
          </w:p>
        </w:tc>
      </w:tr>
      <w:tr w:rsidR="000D7B59" w:rsidRPr="00520449" w:rsidTr="008D7802">
        <w:tc>
          <w:tcPr>
            <w:tcW w:w="959" w:type="dxa"/>
          </w:tcPr>
          <w:p w:rsidR="000D7B59" w:rsidRPr="00520449" w:rsidRDefault="00930C6D" w:rsidP="00431B82">
            <w:pPr>
              <w:rPr>
                <w:rFonts w:asciiTheme="minorHAnsi" w:eastAsia="Arial" w:hAnsiTheme="minorHAnsi" w:cs="Arial"/>
                <w:sz w:val="22"/>
                <w:szCs w:val="22"/>
                <w:highlight w:val="white"/>
              </w:rPr>
            </w:pPr>
            <w:r w:rsidRPr="00520449">
              <w:rPr>
                <w:rFonts w:asciiTheme="minorHAnsi" w:eastAsia="Arial" w:hAnsiTheme="minorHAnsi" w:cs="Arial"/>
                <w:sz w:val="22"/>
                <w:szCs w:val="22"/>
                <w:highlight w:val="white"/>
              </w:rPr>
              <w:t>C&amp;YP1</w:t>
            </w:r>
          </w:p>
        </w:tc>
        <w:tc>
          <w:tcPr>
            <w:tcW w:w="3827" w:type="dxa"/>
          </w:tcPr>
          <w:p w:rsidR="000D7B59" w:rsidRPr="00520449" w:rsidRDefault="00930C6D" w:rsidP="00431B82">
            <w:pPr>
              <w:rPr>
                <w:rFonts w:asciiTheme="minorHAnsi" w:eastAsia="Arial" w:hAnsiTheme="minorHAnsi" w:cs="Arial"/>
                <w:sz w:val="22"/>
                <w:szCs w:val="22"/>
                <w:highlight w:val="white"/>
              </w:rPr>
            </w:pPr>
            <w:r w:rsidRPr="00520449">
              <w:rPr>
                <w:rFonts w:asciiTheme="minorHAnsi" w:eastAsia="Arial" w:hAnsiTheme="minorHAnsi" w:cs="Arial"/>
                <w:sz w:val="22"/>
                <w:szCs w:val="22"/>
                <w:highlight w:val="white"/>
              </w:rPr>
              <w:t xml:space="preserve">Numbers of young people engaged in the Youth Ambition Programme and a representative balance of users </w:t>
            </w:r>
          </w:p>
        </w:tc>
        <w:tc>
          <w:tcPr>
            <w:tcW w:w="2835" w:type="dxa"/>
          </w:tcPr>
          <w:p w:rsidR="000D7B59" w:rsidRPr="00520449" w:rsidRDefault="00356397" w:rsidP="00431B82">
            <w:pPr>
              <w:rPr>
                <w:rFonts w:asciiTheme="minorHAnsi" w:eastAsia="Arial" w:hAnsiTheme="minorHAnsi" w:cs="Arial"/>
                <w:sz w:val="22"/>
                <w:szCs w:val="22"/>
                <w:highlight w:val="white"/>
              </w:rPr>
            </w:pPr>
            <w:r w:rsidRPr="00520449">
              <w:rPr>
                <w:rFonts w:asciiTheme="minorHAnsi" w:eastAsia="Arial" w:hAnsiTheme="minorHAnsi" w:cs="Arial"/>
                <w:sz w:val="22"/>
                <w:szCs w:val="22"/>
                <w:highlight w:val="white"/>
              </w:rPr>
              <w:t>6,0</w:t>
            </w:r>
            <w:r w:rsidR="00930C6D" w:rsidRPr="00520449">
              <w:rPr>
                <w:rFonts w:asciiTheme="minorHAnsi" w:eastAsia="Arial" w:hAnsiTheme="minorHAnsi" w:cs="Arial"/>
                <w:sz w:val="22"/>
                <w:szCs w:val="22"/>
                <w:highlight w:val="white"/>
              </w:rPr>
              <w:t>00</w:t>
            </w:r>
          </w:p>
        </w:tc>
        <w:tc>
          <w:tcPr>
            <w:tcW w:w="2410" w:type="dxa"/>
          </w:tcPr>
          <w:p w:rsidR="000D7B59" w:rsidRPr="00520449" w:rsidRDefault="00356397" w:rsidP="00431B82">
            <w:pPr>
              <w:rPr>
                <w:rFonts w:asciiTheme="minorHAnsi" w:eastAsia="Arial" w:hAnsiTheme="minorHAnsi" w:cs="Arial"/>
                <w:sz w:val="22"/>
                <w:szCs w:val="22"/>
                <w:highlight w:val="white"/>
              </w:rPr>
            </w:pPr>
            <w:r w:rsidRPr="00520449">
              <w:rPr>
                <w:rFonts w:asciiTheme="minorHAnsi" w:eastAsia="Arial" w:hAnsiTheme="minorHAnsi" w:cs="Arial"/>
                <w:sz w:val="22"/>
                <w:szCs w:val="22"/>
                <w:highlight w:val="white"/>
              </w:rPr>
              <w:t>6,0</w:t>
            </w:r>
            <w:r w:rsidR="0021721F" w:rsidRPr="00520449">
              <w:rPr>
                <w:rFonts w:asciiTheme="minorHAnsi" w:eastAsia="Arial" w:hAnsiTheme="minorHAnsi" w:cs="Arial"/>
                <w:sz w:val="22"/>
                <w:szCs w:val="22"/>
                <w:highlight w:val="white"/>
              </w:rPr>
              <w:t>00</w:t>
            </w:r>
          </w:p>
        </w:tc>
      </w:tr>
      <w:tr w:rsidR="000D7B59" w:rsidRPr="00520449" w:rsidTr="008D7802">
        <w:tc>
          <w:tcPr>
            <w:tcW w:w="959" w:type="dxa"/>
          </w:tcPr>
          <w:p w:rsidR="000D7B59" w:rsidRPr="00520449" w:rsidRDefault="00930C6D" w:rsidP="00431B82">
            <w:pPr>
              <w:rPr>
                <w:rFonts w:asciiTheme="minorHAnsi" w:eastAsia="Arial" w:hAnsiTheme="minorHAnsi" w:cs="Arial"/>
                <w:sz w:val="22"/>
                <w:szCs w:val="22"/>
                <w:highlight w:val="white"/>
              </w:rPr>
            </w:pPr>
            <w:r w:rsidRPr="00520449">
              <w:rPr>
                <w:rFonts w:asciiTheme="minorHAnsi" w:eastAsia="Arial" w:hAnsiTheme="minorHAnsi" w:cs="Arial"/>
                <w:sz w:val="22"/>
                <w:szCs w:val="22"/>
                <w:highlight w:val="white"/>
              </w:rPr>
              <w:t>C&amp;YP2</w:t>
            </w:r>
          </w:p>
        </w:tc>
        <w:tc>
          <w:tcPr>
            <w:tcW w:w="3827" w:type="dxa"/>
          </w:tcPr>
          <w:p w:rsidR="000D7B59" w:rsidRPr="00520449" w:rsidRDefault="00930C6D" w:rsidP="00431B82">
            <w:pPr>
              <w:rPr>
                <w:rFonts w:asciiTheme="minorHAnsi" w:eastAsia="Arial" w:hAnsiTheme="minorHAnsi" w:cs="Arial"/>
                <w:sz w:val="22"/>
                <w:szCs w:val="22"/>
                <w:highlight w:val="white"/>
              </w:rPr>
            </w:pPr>
            <w:r w:rsidRPr="00520449">
              <w:rPr>
                <w:rFonts w:asciiTheme="minorHAnsi" w:eastAsia="Arial" w:hAnsiTheme="minorHAnsi" w:cs="Arial"/>
                <w:sz w:val="22"/>
                <w:szCs w:val="22"/>
                <w:highlight w:val="white"/>
              </w:rPr>
              <w:t>Satisfaction with the activities we provide</w:t>
            </w:r>
            <w:r w:rsidR="00B8464A" w:rsidRPr="00520449">
              <w:rPr>
                <w:rFonts w:asciiTheme="minorHAnsi" w:eastAsia="Arial" w:hAnsiTheme="minorHAnsi" w:cs="Arial"/>
                <w:sz w:val="22"/>
                <w:szCs w:val="22"/>
                <w:highlight w:val="white"/>
              </w:rPr>
              <w:t xml:space="preserve"> for young people</w:t>
            </w:r>
            <w:r w:rsidRPr="00520449">
              <w:rPr>
                <w:rFonts w:asciiTheme="minorHAnsi" w:eastAsia="Arial" w:hAnsiTheme="minorHAnsi" w:cs="Arial"/>
                <w:sz w:val="22"/>
                <w:szCs w:val="22"/>
                <w:highlight w:val="white"/>
              </w:rPr>
              <w:t>.</w:t>
            </w:r>
          </w:p>
        </w:tc>
        <w:tc>
          <w:tcPr>
            <w:tcW w:w="2835" w:type="dxa"/>
          </w:tcPr>
          <w:p w:rsidR="000D7B59" w:rsidRPr="00520449" w:rsidRDefault="00930C6D" w:rsidP="00431B82">
            <w:pPr>
              <w:rPr>
                <w:rFonts w:asciiTheme="minorHAnsi" w:eastAsia="Arial" w:hAnsiTheme="minorHAnsi" w:cs="Arial"/>
                <w:sz w:val="22"/>
                <w:szCs w:val="22"/>
                <w:highlight w:val="white"/>
              </w:rPr>
            </w:pPr>
            <w:r w:rsidRPr="00520449">
              <w:rPr>
                <w:rFonts w:asciiTheme="minorHAnsi" w:eastAsia="Arial" w:hAnsiTheme="minorHAnsi" w:cs="Arial"/>
                <w:sz w:val="22"/>
                <w:szCs w:val="22"/>
                <w:highlight w:val="white"/>
              </w:rPr>
              <w:t>&gt; 90%  satisfied</w:t>
            </w:r>
          </w:p>
        </w:tc>
        <w:tc>
          <w:tcPr>
            <w:tcW w:w="2410" w:type="dxa"/>
          </w:tcPr>
          <w:p w:rsidR="000D7B59" w:rsidRPr="00520449" w:rsidRDefault="00930C6D" w:rsidP="00431B82">
            <w:pPr>
              <w:rPr>
                <w:rFonts w:asciiTheme="minorHAnsi" w:eastAsia="Arial" w:hAnsiTheme="minorHAnsi" w:cs="Arial"/>
                <w:sz w:val="22"/>
                <w:szCs w:val="22"/>
                <w:highlight w:val="white"/>
              </w:rPr>
            </w:pPr>
            <w:r w:rsidRPr="00520449">
              <w:rPr>
                <w:rFonts w:asciiTheme="minorHAnsi" w:eastAsia="Arial" w:hAnsiTheme="minorHAnsi" w:cs="Arial"/>
                <w:sz w:val="22"/>
                <w:szCs w:val="22"/>
                <w:highlight w:val="white"/>
              </w:rPr>
              <w:t>&gt; 90%  satisfied</w:t>
            </w:r>
          </w:p>
          <w:p w:rsidR="000D7B59" w:rsidRPr="00520449" w:rsidRDefault="00930C6D" w:rsidP="00431B82">
            <w:pPr>
              <w:rPr>
                <w:rFonts w:asciiTheme="minorHAnsi" w:eastAsia="Arial" w:hAnsiTheme="minorHAnsi" w:cs="Arial"/>
                <w:sz w:val="22"/>
                <w:szCs w:val="22"/>
                <w:highlight w:val="white"/>
              </w:rPr>
            </w:pPr>
            <w:r w:rsidRPr="00520449">
              <w:rPr>
                <w:rFonts w:asciiTheme="minorHAnsi" w:eastAsia="Arial" w:hAnsiTheme="minorHAnsi" w:cs="Arial"/>
                <w:sz w:val="22"/>
                <w:szCs w:val="22"/>
                <w:highlight w:val="white"/>
              </w:rPr>
              <w:t xml:space="preserve">&gt; 50% excellent </w:t>
            </w:r>
          </w:p>
        </w:tc>
      </w:tr>
      <w:tr w:rsidR="000D7B59" w:rsidRPr="00520449" w:rsidTr="008D7802">
        <w:tc>
          <w:tcPr>
            <w:tcW w:w="959" w:type="dxa"/>
          </w:tcPr>
          <w:p w:rsidR="000D7B59" w:rsidRPr="00520449" w:rsidRDefault="00930C6D" w:rsidP="00431B82">
            <w:pPr>
              <w:rPr>
                <w:rFonts w:asciiTheme="minorHAnsi" w:eastAsia="Arial" w:hAnsiTheme="minorHAnsi" w:cs="Arial"/>
                <w:sz w:val="22"/>
                <w:szCs w:val="22"/>
                <w:highlight w:val="white"/>
              </w:rPr>
            </w:pPr>
            <w:r w:rsidRPr="00520449">
              <w:rPr>
                <w:rFonts w:asciiTheme="minorHAnsi" w:eastAsia="Arial" w:hAnsiTheme="minorHAnsi" w:cs="Arial"/>
                <w:sz w:val="22"/>
                <w:szCs w:val="22"/>
                <w:highlight w:val="white"/>
              </w:rPr>
              <w:lastRenderedPageBreak/>
              <w:t>C&amp;YP3</w:t>
            </w:r>
          </w:p>
        </w:tc>
        <w:tc>
          <w:tcPr>
            <w:tcW w:w="3827" w:type="dxa"/>
          </w:tcPr>
          <w:p w:rsidR="000D7B59" w:rsidRPr="00520449" w:rsidRDefault="00930C6D" w:rsidP="00431B82">
            <w:pPr>
              <w:rPr>
                <w:rFonts w:asciiTheme="minorHAnsi" w:eastAsia="Arial" w:hAnsiTheme="minorHAnsi" w:cs="Arial"/>
                <w:sz w:val="22"/>
                <w:szCs w:val="22"/>
                <w:highlight w:val="white"/>
              </w:rPr>
            </w:pPr>
            <w:r w:rsidRPr="00520449">
              <w:rPr>
                <w:rFonts w:asciiTheme="minorHAnsi" w:eastAsia="Arial" w:hAnsiTheme="minorHAnsi" w:cs="Arial"/>
                <w:sz w:val="22"/>
                <w:szCs w:val="22"/>
              </w:rPr>
              <w:t>Young people’s voice and influence</w:t>
            </w:r>
          </w:p>
        </w:tc>
        <w:tc>
          <w:tcPr>
            <w:tcW w:w="2835" w:type="dxa"/>
          </w:tcPr>
          <w:p w:rsidR="000D7B59" w:rsidRPr="00520449" w:rsidRDefault="00930C6D" w:rsidP="00431B82">
            <w:pPr>
              <w:rPr>
                <w:rFonts w:asciiTheme="minorHAnsi" w:eastAsia="Arial" w:hAnsiTheme="minorHAnsi" w:cs="Arial"/>
                <w:sz w:val="22"/>
                <w:szCs w:val="22"/>
                <w:highlight w:val="white"/>
              </w:rPr>
            </w:pPr>
            <w:r w:rsidRPr="00520449">
              <w:rPr>
                <w:rFonts w:asciiTheme="minorHAnsi" w:eastAsia="Arial" w:hAnsiTheme="minorHAnsi" w:cs="Arial"/>
                <w:sz w:val="22"/>
                <w:szCs w:val="22"/>
                <w:highlight w:val="white"/>
              </w:rPr>
              <w:t>&gt; 80% of grant and recruitment decisions within Youth Ambition impacting young people are made with the active involvement of young people.</w:t>
            </w:r>
          </w:p>
        </w:tc>
        <w:tc>
          <w:tcPr>
            <w:tcW w:w="2410" w:type="dxa"/>
          </w:tcPr>
          <w:p w:rsidR="000D7B59" w:rsidRPr="00520449" w:rsidRDefault="00930C6D" w:rsidP="00431B82">
            <w:pPr>
              <w:rPr>
                <w:rFonts w:asciiTheme="minorHAnsi" w:eastAsia="Arial" w:hAnsiTheme="minorHAnsi" w:cs="Arial"/>
                <w:sz w:val="22"/>
                <w:szCs w:val="22"/>
                <w:highlight w:val="white"/>
              </w:rPr>
            </w:pPr>
            <w:r w:rsidRPr="00520449">
              <w:rPr>
                <w:rFonts w:asciiTheme="minorHAnsi" w:eastAsia="Arial" w:hAnsiTheme="minorHAnsi" w:cs="Arial"/>
                <w:sz w:val="22"/>
                <w:szCs w:val="22"/>
                <w:highlight w:val="white"/>
              </w:rPr>
              <w:t>&gt; 100% of grant decisions impacting young people are made with the active involvement of young people.</w:t>
            </w:r>
          </w:p>
        </w:tc>
      </w:tr>
      <w:tr w:rsidR="000D7B59" w:rsidRPr="00520449" w:rsidTr="008D7802">
        <w:tc>
          <w:tcPr>
            <w:tcW w:w="959" w:type="dxa"/>
          </w:tcPr>
          <w:p w:rsidR="000D7B59" w:rsidRPr="00520449" w:rsidRDefault="00930C6D" w:rsidP="00431B82">
            <w:pPr>
              <w:rPr>
                <w:rFonts w:asciiTheme="minorHAnsi" w:eastAsia="Arial" w:hAnsiTheme="minorHAnsi" w:cs="Arial"/>
                <w:sz w:val="22"/>
                <w:szCs w:val="22"/>
                <w:highlight w:val="white"/>
              </w:rPr>
            </w:pPr>
            <w:r w:rsidRPr="00520449">
              <w:rPr>
                <w:rFonts w:asciiTheme="minorHAnsi" w:eastAsia="Arial" w:hAnsiTheme="minorHAnsi" w:cs="Arial"/>
                <w:sz w:val="22"/>
                <w:szCs w:val="22"/>
                <w:highlight w:val="white"/>
              </w:rPr>
              <w:t>C&amp;YP4</w:t>
            </w:r>
          </w:p>
        </w:tc>
        <w:tc>
          <w:tcPr>
            <w:tcW w:w="3827" w:type="dxa"/>
          </w:tcPr>
          <w:p w:rsidR="000D7B59" w:rsidRPr="00520449" w:rsidRDefault="00930C6D" w:rsidP="00431B82">
            <w:pPr>
              <w:rPr>
                <w:rFonts w:asciiTheme="minorHAnsi" w:eastAsia="Arial" w:hAnsiTheme="minorHAnsi" w:cs="Arial"/>
                <w:sz w:val="22"/>
                <w:szCs w:val="22"/>
                <w:highlight w:val="white"/>
              </w:rPr>
            </w:pPr>
            <w:r w:rsidRPr="00520449">
              <w:rPr>
                <w:rFonts w:asciiTheme="minorHAnsi" w:eastAsia="Arial" w:hAnsiTheme="minorHAnsi" w:cs="Arial"/>
                <w:sz w:val="22"/>
                <w:szCs w:val="22"/>
              </w:rPr>
              <w:t>Evidence of impact for increased participation of young people in decision making.</w:t>
            </w:r>
          </w:p>
        </w:tc>
        <w:tc>
          <w:tcPr>
            <w:tcW w:w="2835" w:type="dxa"/>
          </w:tcPr>
          <w:p w:rsidR="000D7B59" w:rsidRPr="00520449" w:rsidRDefault="00930C6D" w:rsidP="00431B82">
            <w:pPr>
              <w:rPr>
                <w:rFonts w:asciiTheme="minorHAnsi" w:eastAsia="Arial" w:hAnsiTheme="minorHAnsi" w:cs="Arial"/>
                <w:sz w:val="22"/>
                <w:szCs w:val="22"/>
              </w:rPr>
            </w:pPr>
            <w:r w:rsidRPr="00520449">
              <w:rPr>
                <w:rFonts w:asciiTheme="minorHAnsi" w:eastAsia="Arial" w:hAnsiTheme="minorHAnsi" w:cs="Arial"/>
                <w:sz w:val="22"/>
                <w:szCs w:val="22"/>
              </w:rPr>
              <w:t>Six examples per year.</w:t>
            </w:r>
          </w:p>
          <w:p w:rsidR="000D7B59" w:rsidRPr="00520449" w:rsidRDefault="000D7B59" w:rsidP="00431B82">
            <w:pPr>
              <w:rPr>
                <w:rFonts w:asciiTheme="minorHAnsi" w:eastAsia="Arial" w:hAnsiTheme="minorHAnsi" w:cs="Arial"/>
                <w:sz w:val="22"/>
                <w:szCs w:val="22"/>
                <w:highlight w:val="white"/>
              </w:rPr>
            </w:pPr>
          </w:p>
          <w:p w:rsidR="000D7B59" w:rsidRPr="00520449" w:rsidRDefault="000D7B59" w:rsidP="00431B82">
            <w:pPr>
              <w:rPr>
                <w:rFonts w:asciiTheme="minorHAnsi" w:eastAsia="Arial" w:hAnsiTheme="minorHAnsi" w:cs="Arial"/>
                <w:sz w:val="22"/>
                <w:szCs w:val="22"/>
                <w:highlight w:val="white"/>
              </w:rPr>
            </w:pPr>
          </w:p>
        </w:tc>
        <w:tc>
          <w:tcPr>
            <w:tcW w:w="2410" w:type="dxa"/>
          </w:tcPr>
          <w:p w:rsidR="000D7B59" w:rsidRPr="00520449" w:rsidRDefault="00930C6D" w:rsidP="00431B82">
            <w:pPr>
              <w:rPr>
                <w:rFonts w:asciiTheme="minorHAnsi" w:eastAsia="Arial" w:hAnsiTheme="minorHAnsi" w:cs="Arial"/>
                <w:sz w:val="22"/>
                <w:szCs w:val="22"/>
              </w:rPr>
            </w:pPr>
            <w:r w:rsidRPr="00520449">
              <w:rPr>
                <w:rFonts w:asciiTheme="minorHAnsi" w:eastAsia="Arial" w:hAnsiTheme="minorHAnsi" w:cs="Arial"/>
                <w:sz w:val="22"/>
                <w:szCs w:val="22"/>
              </w:rPr>
              <w:t>Ten examples per year.</w:t>
            </w:r>
          </w:p>
          <w:p w:rsidR="000D7B59" w:rsidRPr="00520449" w:rsidRDefault="000D7B59" w:rsidP="00431B82">
            <w:pPr>
              <w:rPr>
                <w:rFonts w:asciiTheme="minorHAnsi" w:eastAsia="Arial" w:hAnsiTheme="minorHAnsi" w:cs="Arial"/>
                <w:sz w:val="22"/>
                <w:szCs w:val="22"/>
              </w:rPr>
            </w:pPr>
          </w:p>
        </w:tc>
      </w:tr>
      <w:tr w:rsidR="00B8464A" w:rsidRPr="00520449" w:rsidTr="008D7802">
        <w:tc>
          <w:tcPr>
            <w:tcW w:w="959" w:type="dxa"/>
          </w:tcPr>
          <w:p w:rsidR="00B8464A" w:rsidRPr="00520449" w:rsidRDefault="00B8464A" w:rsidP="00431B82">
            <w:pPr>
              <w:rPr>
                <w:rFonts w:asciiTheme="minorHAnsi" w:hAnsiTheme="minorHAnsi"/>
                <w:sz w:val="22"/>
                <w:szCs w:val="22"/>
                <w:highlight w:val="white"/>
              </w:rPr>
            </w:pPr>
            <w:r w:rsidRPr="00520449">
              <w:rPr>
                <w:rFonts w:asciiTheme="minorHAnsi" w:hAnsiTheme="minorHAnsi"/>
                <w:sz w:val="22"/>
                <w:szCs w:val="22"/>
                <w:highlight w:val="white"/>
              </w:rPr>
              <w:t>C&amp;YP5</w:t>
            </w:r>
          </w:p>
        </w:tc>
        <w:tc>
          <w:tcPr>
            <w:tcW w:w="3827" w:type="dxa"/>
          </w:tcPr>
          <w:p w:rsidR="00B8464A" w:rsidRPr="00520449" w:rsidRDefault="00B8464A" w:rsidP="00431B82">
            <w:pPr>
              <w:rPr>
                <w:rFonts w:asciiTheme="minorHAnsi" w:hAnsiTheme="minorHAnsi"/>
                <w:sz w:val="22"/>
                <w:szCs w:val="22"/>
                <w:highlight w:val="white"/>
              </w:rPr>
            </w:pPr>
            <w:r w:rsidRPr="00520449">
              <w:rPr>
                <w:rFonts w:asciiTheme="minorHAnsi" w:hAnsiTheme="minorHAnsi"/>
                <w:sz w:val="22"/>
                <w:szCs w:val="22"/>
              </w:rPr>
              <w:t xml:space="preserve">Health &amp; Wellbeing </w:t>
            </w:r>
          </w:p>
        </w:tc>
        <w:tc>
          <w:tcPr>
            <w:tcW w:w="2835" w:type="dxa"/>
          </w:tcPr>
          <w:p w:rsidR="00B8464A" w:rsidRPr="00520449" w:rsidRDefault="00B8464A" w:rsidP="00431B82">
            <w:pPr>
              <w:rPr>
                <w:rFonts w:asciiTheme="minorHAnsi" w:hAnsiTheme="minorHAnsi"/>
                <w:sz w:val="22"/>
                <w:szCs w:val="22"/>
                <w:highlight w:val="white"/>
              </w:rPr>
            </w:pPr>
            <w:r w:rsidRPr="00520449">
              <w:rPr>
                <w:rFonts w:asciiTheme="minorHAnsi" w:hAnsiTheme="minorHAnsi"/>
                <w:sz w:val="22"/>
                <w:szCs w:val="22"/>
                <w:highlight w:val="white"/>
              </w:rPr>
              <w:t>Stabilise the under 17s usage at our leisure centres</w:t>
            </w:r>
            <w:r w:rsidR="00356397" w:rsidRPr="00520449">
              <w:rPr>
                <w:rFonts w:asciiTheme="minorHAnsi" w:hAnsiTheme="minorHAnsi"/>
                <w:sz w:val="22"/>
                <w:szCs w:val="22"/>
                <w:highlight w:val="white"/>
              </w:rPr>
              <w:t>.</w:t>
            </w:r>
          </w:p>
        </w:tc>
        <w:tc>
          <w:tcPr>
            <w:tcW w:w="2410" w:type="dxa"/>
          </w:tcPr>
          <w:p w:rsidR="00B8464A" w:rsidRPr="00520449" w:rsidRDefault="00B8464A" w:rsidP="00431B82">
            <w:pPr>
              <w:rPr>
                <w:rFonts w:asciiTheme="minorHAnsi" w:hAnsiTheme="minorHAnsi"/>
                <w:sz w:val="22"/>
                <w:szCs w:val="22"/>
                <w:highlight w:val="white"/>
              </w:rPr>
            </w:pPr>
            <w:r w:rsidRPr="00520449">
              <w:rPr>
                <w:rFonts w:asciiTheme="minorHAnsi" w:hAnsiTheme="minorHAnsi"/>
                <w:sz w:val="22"/>
                <w:szCs w:val="22"/>
                <w:highlight w:val="white"/>
              </w:rPr>
              <w:t>Increase the under 17s usage at our leisure centres by 10% from the 2018 figure</w:t>
            </w:r>
          </w:p>
        </w:tc>
      </w:tr>
      <w:tr w:rsidR="00B8464A" w:rsidRPr="00520449" w:rsidTr="008D7802">
        <w:tc>
          <w:tcPr>
            <w:tcW w:w="959" w:type="dxa"/>
          </w:tcPr>
          <w:p w:rsidR="00B8464A" w:rsidRPr="00520449" w:rsidRDefault="00B8464A" w:rsidP="00431B82">
            <w:pPr>
              <w:rPr>
                <w:rFonts w:asciiTheme="minorHAnsi" w:hAnsiTheme="minorHAnsi"/>
                <w:sz w:val="22"/>
                <w:szCs w:val="22"/>
                <w:highlight w:val="white"/>
              </w:rPr>
            </w:pPr>
            <w:r w:rsidRPr="00520449">
              <w:rPr>
                <w:rFonts w:asciiTheme="minorHAnsi" w:hAnsiTheme="minorHAnsi"/>
                <w:sz w:val="22"/>
                <w:szCs w:val="22"/>
                <w:highlight w:val="white"/>
              </w:rPr>
              <w:t>C&amp;YP6</w:t>
            </w:r>
          </w:p>
        </w:tc>
        <w:tc>
          <w:tcPr>
            <w:tcW w:w="3827" w:type="dxa"/>
          </w:tcPr>
          <w:p w:rsidR="00B8464A" w:rsidRPr="00520449" w:rsidRDefault="00B8464A" w:rsidP="00431B82">
            <w:pPr>
              <w:rPr>
                <w:rFonts w:asciiTheme="minorHAnsi" w:hAnsiTheme="minorHAnsi"/>
                <w:sz w:val="22"/>
                <w:szCs w:val="22"/>
              </w:rPr>
            </w:pPr>
            <w:r w:rsidRPr="00520449">
              <w:rPr>
                <w:rFonts w:asciiTheme="minorHAnsi" w:hAnsiTheme="minorHAnsi"/>
                <w:sz w:val="22"/>
                <w:szCs w:val="22"/>
              </w:rPr>
              <w:t xml:space="preserve">Satisfaction with the support we give to schools </w:t>
            </w:r>
          </w:p>
          <w:p w:rsidR="00B8464A" w:rsidRPr="00520449" w:rsidRDefault="00B8464A" w:rsidP="00431B82">
            <w:pPr>
              <w:shd w:val="clear" w:color="auto" w:fill="FFFFFF"/>
              <w:spacing w:after="75"/>
              <w:ind w:left="-360"/>
              <w:rPr>
                <w:rFonts w:asciiTheme="minorHAnsi" w:hAnsiTheme="minorHAnsi"/>
                <w:sz w:val="22"/>
                <w:szCs w:val="22"/>
                <w:highlight w:val="white"/>
              </w:rPr>
            </w:pPr>
          </w:p>
        </w:tc>
        <w:tc>
          <w:tcPr>
            <w:tcW w:w="2835" w:type="dxa"/>
          </w:tcPr>
          <w:p w:rsidR="00B8464A" w:rsidRPr="00520449" w:rsidRDefault="00B8464A" w:rsidP="00431B82">
            <w:pPr>
              <w:rPr>
                <w:rFonts w:asciiTheme="minorHAnsi" w:hAnsiTheme="minorHAnsi"/>
                <w:sz w:val="22"/>
                <w:szCs w:val="22"/>
                <w:highlight w:val="white"/>
              </w:rPr>
            </w:pPr>
            <w:r w:rsidRPr="00520449">
              <w:rPr>
                <w:rFonts w:asciiTheme="minorHAnsi" w:hAnsiTheme="minorHAnsi"/>
                <w:sz w:val="22"/>
                <w:szCs w:val="22"/>
                <w:highlight w:val="white"/>
              </w:rPr>
              <w:t xml:space="preserve">Set baseline </w:t>
            </w:r>
          </w:p>
        </w:tc>
        <w:tc>
          <w:tcPr>
            <w:tcW w:w="2410" w:type="dxa"/>
          </w:tcPr>
          <w:p w:rsidR="00B8464A" w:rsidRPr="00520449" w:rsidRDefault="00B8464A" w:rsidP="00431B82">
            <w:pPr>
              <w:rPr>
                <w:rFonts w:asciiTheme="minorHAnsi" w:hAnsiTheme="minorHAnsi"/>
                <w:sz w:val="22"/>
                <w:szCs w:val="22"/>
                <w:highlight w:val="white"/>
              </w:rPr>
            </w:pPr>
            <w:r w:rsidRPr="00520449">
              <w:rPr>
                <w:rFonts w:asciiTheme="minorHAnsi" w:hAnsiTheme="minorHAnsi"/>
                <w:sz w:val="22"/>
                <w:szCs w:val="22"/>
                <w:highlight w:val="white"/>
              </w:rPr>
              <w:t>The schools we partner with say our support is outstanding</w:t>
            </w:r>
            <w:r w:rsidR="00356397" w:rsidRPr="00520449">
              <w:rPr>
                <w:rFonts w:asciiTheme="minorHAnsi" w:hAnsiTheme="minorHAnsi"/>
                <w:sz w:val="22"/>
                <w:szCs w:val="22"/>
                <w:highlight w:val="white"/>
              </w:rPr>
              <w:t>.</w:t>
            </w:r>
            <w:r w:rsidRPr="00520449">
              <w:rPr>
                <w:rFonts w:asciiTheme="minorHAnsi" w:hAnsiTheme="minorHAnsi"/>
                <w:sz w:val="22"/>
                <w:szCs w:val="22"/>
                <w:highlight w:val="white"/>
              </w:rPr>
              <w:t xml:space="preserve"> </w:t>
            </w:r>
          </w:p>
        </w:tc>
      </w:tr>
    </w:tbl>
    <w:tbl>
      <w:tblPr>
        <w:tblStyle w:val="ae"/>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3827"/>
        <w:gridCol w:w="2835"/>
        <w:gridCol w:w="2410"/>
      </w:tblGrid>
      <w:tr w:rsidR="000D7B59" w:rsidRPr="00520449" w:rsidTr="004775D4">
        <w:tc>
          <w:tcPr>
            <w:tcW w:w="959" w:type="dxa"/>
          </w:tcPr>
          <w:p w:rsidR="000D7B59" w:rsidRPr="00520449" w:rsidRDefault="00B8464A" w:rsidP="00431B82">
            <w:pPr>
              <w:rPr>
                <w:rFonts w:asciiTheme="minorHAnsi" w:hAnsiTheme="minorHAnsi"/>
                <w:sz w:val="22"/>
                <w:szCs w:val="22"/>
                <w:highlight w:val="white"/>
              </w:rPr>
            </w:pPr>
            <w:r w:rsidRPr="00520449">
              <w:rPr>
                <w:rFonts w:asciiTheme="minorHAnsi" w:hAnsiTheme="minorHAnsi"/>
                <w:sz w:val="22"/>
                <w:szCs w:val="22"/>
                <w:highlight w:val="white"/>
              </w:rPr>
              <w:t>C&amp;YP7</w:t>
            </w:r>
          </w:p>
        </w:tc>
        <w:tc>
          <w:tcPr>
            <w:tcW w:w="3827" w:type="dxa"/>
          </w:tcPr>
          <w:p w:rsidR="000D7B59" w:rsidRPr="00520449" w:rsidRDefault="00930C6D" w:rsidP="00431B82">
            <w:pPr>
              <w:rPr>
                <w:rFonts w:asciiTheme="minorHAnsi" w:hAnsiTheme="minorHAnsi"/>
                <w:sz w:val="22"/>
                <w:szCs w:val="22"/>
                <w:highlight w:val="white"/>
              </w:rPr>
            </w:pPr>
            <w:r w:rsidRPr="00520449">
              <w:rPr>
                <w:rFonts w:asciiTheme="minorHAnsi" w:hAnsiTheme="minorHAnsi"/>
                <w:sz w:val="22"/>
                <w:szCs w:val="22"/>
              </w:rPr>
              <w:t>Social value of the Youth Ambition Programme</w:t>
            </w:r>
            <w:r w:rsidRPr="00520449">
              <w:rPr>
                <w:rFonts w:asciiTheme="minorHAnsi" w:hAnsiTheme="minorHAnsi"/>
                <w:sz w:val="22"/>
                <w:szCs w:val="22"/>
                <w:highlight w:val="white"/>
              </w:rPr>
              <w:t xml:space="preserve"> </w:t>
            </w:r>
          </w:p>
        </w:tc>
        <w:tc>
          <w:tcPr>
            <w:tcW w:w="2835" w:type="dxa"/>
          </w:tcPr>
          <w:p w:rsidR="000D7B59" w:rsidRPr="00520449" w:rsidRDefault="00930C6D" w:rsidP="00431B82">
            <w:pPr>
              <w:rPr>
                <w:rFonts w:asciiTheme="minorHAnsi" w:hAnsiTheme="minorHAnsi"/>
                <w:sz w:val="22"/>
                <w:szCs w:val="22"/>
                <w:highlight w:val="white"/>
              </w:rPr>
            </w:pPr>
            <w:r w:rsidRPr="00520449">
              <w:rPr>
                <w:rFonts w:asciiTheme="minorHAnsi" w:hAnsiTheme="minorHAnsi"/>
                <w:sz w:val="22"/>
                <w:szCs w:val="22"/>
              </w:rPr>
              <w:t xml:space="preserve">&gt;£12 million per year </w:t>
            </w:r>
          </w:p>
        </w:tc>
        <w:tc>
          <w:tcPr>
            <w:tcW w:w="2410" w:type="dxa"/>
          </w:tcPr>
          <w:p w:rsidR="000D7B59" w:rsidRPr="00520449" w:rsidRDefault="0021721F" w:rsidP="00431B82">
            <w:pPr>
              <w:rPr>
                <w:rFonts w:asciiTheme="minorHAnsi" w:hAnsiTheme="minorHAnsi"/>
                <w:sz w:val="22"/>
                <w:szCs w:val="22"/>
                <w:highlight w:val="white"/>
              </w:rPr>
            </w:pPr>
            <w:r w:rsidRPr="00520449">
              <w:rPr>
                <w:rFonts w:asciiTheme="minorHAnsi" w:hAnsiTheme="minorHAnsi"/>
                <w:sz w:val="22"/>
                <w:szCs w:val="22"/>
              </w:rPr>
              <w:t>&gt;£12.2</w:t>
            </w:r>
            <w:r w:rsidR="00930C6D" w:rsidRPr="00520449">
              <w:rPr>
                <w:rFonts w:asciiTheme="minorHAnsi" w:hAnsiTheme="minorHAnsi"/>
                <w:sz w:val="22"/>
                <w:szCs w:val="22"/>
              </w:rPr>
              <w:t xml:space="preserve"> million per year </w:t>
            </w:r>
          </w:p>
        </w:tc>
      </w:tr>
    </w:tbl>
    <w:p w:rsidR="00356397" w:rsidRPr="00520449" w:rsidRDefault="00356397" w:rsidP="00431B82">
      <w:pPr>
        <w:rPr>
          <w:rFonts w:asciiTheme="minorHAnsi" w:eastAsia="Arial" w:hAnsiTheme="minorHAnsi" w:cs="Arial"/>
          <w:sz w:val="20"/>
          <w:szCs w:val="20"/>
        </w:rPr>
      </w:pPr>
      <w:r w:rsidRPr="00520449">
        <w:rPr>
          <w:rFonts w:asciiTheme="minorHAnsi" w:eastAsia="Arial" w:hAnsiTheme="minorHAnsi" w:cs="Arial"/>
          <w:b/>
          <w:i/>
          <w:sz w:val="20"/>
          <w:szCs w:val="20"/>
        </w:rPr>
        <w:t>Fig. 4 Achieving Positive Experiences for Young People’s using our services</w:t>
      </w:r>
    </w:p>
    <w:p w:rsidR="008D7802" w:rsidRPr="00520449" w:rsidRDefault="008D7802" w:rsidP="00431B82">
      <w:pPr>
        <w:pStyle w:val="Heading1"/>
        <w:jc w:val="left"/>
        <w:rPr>
          <w:rFonts w:asciiTheme="minorHAnsi" w:hAnsiTheme="minorHAnsi"/>
        </w:rPr>
      </w:pPr>
      <w:bookmarkStart w:id="40" w:name="_jb9bihww8mud" w:colFirst="0" w:colLast="0"/>
      <w:bookmarkEnd w:id="40"/>
    </w:p>
    <w:p w:rsidR="000D7B59" w:rsidRPr="00520449" w:rsidRDefault="00930C6D" w:rsidP="00431B82">
      <w:pPr>
        <w:pStyle w:val="Heading1"/>
        <w:jc w:val="left"/>
        <w:rPr>
          <w:rFonts w:asciiTheme="minorHAnsi" w:hAnsiTheme="minorHAnsi"/>
        </w:rPr>
      </w:pPr>
      <w:r w:rsidRPr="00520449">
        <w:rPr>
          <w:rFonts w:asciiTheme="minorHAnsi" w:hAnsiTheme="minorHAnsi"/>
        </w:rPr>
        <w:t>D. Conclusion</w:t>
      </w:r>
    </w:p>
    <w:p w:rsidR="008F0B00" w:rsidRPr="00520449" w:rsidRDefault="003A586F" w:rsidP="00431B82">
      <w:pPr>
        <w:rPr>
          <w:rFonts w:asciiTheme="minorHAnsi" w:hAnsiTheme="minorHAnsi"/>
        </w:rPr>
      </w:pPr>
      <w:r w:rsidRPr="00520449">
        <w:rPr>
          <w:rFonts w:asciiTheme="minorHAnsi" w:hAnsiTheme="minorHAnsi"/>
        </w:rPr>
        <w:t>Across the County, children’s s</w:t>
      </w:r>
      <w:r w:rsidR="00930C6D" w:rsidRPr="00520449">
        <w:rPr>
          <w:rFonts w:asciiTheme="minorHAnsi" w:hAnsiTheme="minorHAnsi"/>
        </w:rPr>
        <w:t>ervices are in a state of change and the new structure</w:t>
      </w:r>
      <w:r w:rsidR="0004761D" w:rsidRPr="00520449">
        <w:rPr>
          <w:rFonts w:asciiTheme="minorHAnsi" w:hAnsiTheme="minorHAnsi"/>
        </w:rPr>
        <w:t>s</w:t>
      </w:r>
      <w:r w:rsidR="00930C6D" w:rsidRPr="00520449">
        <w:rPr>
          <w:rFonts w:asciiTheme="minorHAnsi" w:hAnsiTheme="minorHAnsi"/>
        </w:rPr>
        <w:t xml:space="preserve"> and way</w:t>
      </w:r>
      <w:r w:rsidR="0004761D" w:rsidRPr="00520449">
        <w:rPr>
          <w:rFonts w:asciiTheme="minorHAnsi" w:hAnsiTheme="minorHAnsi"/>
        </w:rPr>
        <w:t>s</w:t>
      </w:r>
      <w:r w:rsidR="00930C6D" w:rsidRPr="00520449">
        <w:rPr>
          <w:rFonts w:asciiTheme="minorHAnsi" w:hAnsiTheme="minorHAnsi"/>
        </w:rPr>
        <w:t xml:space="preserve"> of delivering services have not yet been embedded. Oxford City Council is actively engaging with the Children’s Trust and within key working groups to ensure that the needs of the city are considered at a strategic level and to monitor the impact of outcomes for children in the city.</w:t>
      </w:r>
    </w:p>
    <w:p w:rsidR="008F0B00" w:rsidRPr="00520449" w:rsidRDefault="008F0B00" w:rsidP="00431B82">
      <w:pPr>
        <w:rPr>
          <w:rFonts w:asciiTheme="minorHAnsi" w:hAnsiTheme="minorHAnsi"/>
        </w:rPr>
      </w:pPr>
    </w:p>
    <w:p w:rsidR="000D7B59" w:rsidRPr="00520449" w:rsidRDefault="00930C6D" w:rsidP="00431B82">
      <w:pPr>
        <w:rPr>
          <w:rFonts w:asciiTheme="minorHAnsi" w:hAnsiTheme="minorHAnsi"/>
        </w:rPr>
      </w:pPr>
      <w:r w:rsidRPr="00520449">
        <w:rPr>
          <w:rFonts w:asciiTheme="minorHAnsi" w:hAnsiTheme="minorHAnsi"/>
        </w:rPr>
        <w:t>The City Council has made positive progress with its work with young people. This strategy shows how we will continue to do so and build on the process we have made with our partners to improve the life chances of young people, and especially those in greatest need. We have developed measures where we can demonstrate the impact of our role, rather than trying to measure things where we have a limited involvement.</w:t>
      </w:r>
    </w:p>
    <w:p w:rsidR="00B8464A" w:rsidRPr="00520449" w:rsidRDefault="00B8464A" w:rsidP="00431B82">
      <w:pPr>
        <w:rPr>
          <w:rFonts w:asciiTheme="minorHAnsi" w:hAnsiTheme="minorHAnsi"/>
        </w:rPr>
      </w:pPr>
    </w:p>
    <w:p w:rsidR="0075476F" w:rsidRPr="00520449" w:rsidRDefault="0075476F" w:rsidP="00431B82">
      <w:pPr>
        <w:rPr>
          <w:rFonts w:asciiTheme="minorHAnsi" w:hAnsiTheme="minorHAnsi"/>
        </w:rPr>
      </w:pPr>
      <w:r w:rsidRPr="00520449">
        <w:rPr>
          <w:rFonts w:asciiTheme="minorHAnsi" w:hAnsiTheme="minorHAnsi"/>
        </w:rPr>
        <w:t>By taking a genuine partnership approach, trying new ways of working and ensuring we have an up to date undertaking of the issues facing young people we are well placed to play our part in making  Oxford a great place for all children and young people to grow up in and have the opportunities to fulfil their potential.</w:t>
      </w:r>
    </w:p>
    <w:p w:rsidR="0093300C" w:rsidRPr="00520449" w:rsidRDefault="0093300C" w:rsidP="00431B82">
      <w:pPr>
        <w:rPr>
          <w:rFonts w:asciiTheme="minorHAnsi" w:hAnsiTheme="minorHAnsi"/>
          <w:b/>
        </w:rPr>
        <w:sectPr w:rsidR="0093300C" w:rsidRPr="00520449" w:rsidSect="004775D4">
          <w:headerReference w:type="default" r:id="rId22"/>
          <w:footerReference w:type="even" r:id="rId23"/>
          <w:footerReference w:type="default" r:id="rId24"/>
          <w:type w:val="continuous"/>
          <w:pgSz w:w="11906" w:h="16838"/>
          <w:pgMar w:top="1440" w:right="998" w:bottom="709" w:left="998" w:header="0" w:footer="720" w:gutter="0"/>
          <w:cols w:space="720"/>
        </w:sectPr>
      </w:pPr>
    </w:p>
    <w:p w:rsidR="00D47811" w:rsidRPr="00520449" w:rsidRDefault="0093300C" w:rsidP="00431B82">
      <w:pPr>
        <w:rPr>
          <w:rFonts w:asciiTheme="minorHAnsi" w:hAnsiTheme="minorHAnsi"/>
          <w:b/>
        </w:rPr>
      </w:pPr>
      <w:r w:rsidRPr="00520449">
        <w:rPr>
          <w:rFonts w:asciiTheme="minorHAnsi" w:hAnsiTheme="minorHAnsi"/>
          <w:b/>
        </w:rPr>
        <w:lastRenderedPageBreak/>
        <w:t>Appendix 1 – What we will achieve</w:t>
      </w:r>
    </w:p>
    <w:p w:rsidR="00A41B71" w:rsidRPr="00520449" w:rsidRDefault="00A41B71" w:rsidP="00431B82">
      <w:pPr>
        <w:rPr>
          <w:rFonts w:asciiTheme="minorHAnsi" w:hAnsiTheme="minorHAnsi"/>
          <w:b/>
        </w:rPr>
      </w:pPr>
    </w:p>
    <w:p w:rsidR="00D47811" w:rsidRPr="00520449" w:rsidRDefault="00D47811" w:rsidP="00431B82">
      <w:pPr>
        <w:ind w:hanging="567"/>
        <w:rPr>
          <w:rFonts w:asciiTheme="minorHAnsi" w:hAnsiTheme="minorHAnsi"/>
          <w:b/>
        </w:rPr>
      </w:pPr>
      <w:r w:rsidRPr="00520449">
        <w:rPr>
          <w:rFonts w:asciiTheme="minorHAnsi" w:hAnsiTheme="minorHAnsi"/>
          <w:b/>
        </w:rPr>
        <w:t>E</w:t>
      </w:r>
      <w:r w:rsidR="00DF0573" w:rsidRPr="00520449">
        <w:rPr>
          <w:rFonts w:asciiTheme="minorHAnsi" w:hAnsiTheme="minorHAnsi"/>
          <w:b/>
        </w:rPr>
        <w:t xml:space="preserve">xcellent preventative provision </w:t>
      </w:r>
    </w:p>
    <w:tbl>
      <w:tblPr>
        <w:tblStyle w:val="ab"/>
        <w:tblW w:w="14805"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48"/>
        <w:gridCol w:w="3685"/>
        <w:gridCol w:w="4111"/>
        <w:gridCol w:w="1559"/>
        <w:gridCol w:w="1701"/>
        <w:gridCol w:w="1701"/>
      </w:tblGrid>
      <w:tr w:rsidR="00D47811" w:rsidRPr="00520449" w:rsidTr="00356397">
        <w:trPr>
          <w:trHeight w:val="600"/>
        </w:trPr>
        <w:tc>
          <w:tcPr>
            <w:tcW w:w="2048" w:type="dxa"/>
          </w:tcPr>
          <w:p w:rsidR="00D47811" w:rsidRPr="00520449" w:rsidRDefault="00D47811" w:rsidP="00431B82">
            <w:pPr>
              <w:rPr>
                <w:rFonts w:asciiTheme="minorHAnsi" w:hAnsiTheme="minorHAnsi"/>
              </w:rPr>
            </w:pPr>
            <w:r w:rsidRPr="00520449">
              <w:rPr>
                <w:rFonts w:asciiTheme="minorHAnsi" w:hAnsiTheme="minorHAnsi"/>
                <w:b/>
              </w:rPr>
              <w:t>What do we want to achieve?</w:t>
            </w:r>
          </w:p>
        </w:tc>
        <w:tc>
          <w:tcPr>
            <w:tcW w:w="3685" w:type="dxa"/>
          </w:tcPr>
          <w:p w:rsidR="00D47811" w:rsidRPr="00520449" w:rsidRDefault="00D47811" w:rsidP="00431B82">
            <w:pPr>
              <w:rPr>
                <w:rFonts w:asciiTheme="minorHAnsi" w:hAnsiTheme="minorHAnsi"/>
              </w:rPr>
            </w:pPr>
            <w:r w:rsidRPr="00520449">
              <w:rPr>
                <w:rFonts w:asciiTheme="minorHAnsi" w:hAnsiTheme="minorHAnsi"/>
                <w:b/>
              </w:rPr>
              <w:t>How are we going to do it?</w:t>
            </w:r>
          </w:p>
        </w:tc>
        <w:tc>
          <w:tcPr>
            <w:tcW w:w="4111" w:type="dxa"/>
          </w:tcPr>
          <w:p w:rsidR="00D47811" w:rsidRPr="00520449" w:rsidRDefault="00D47811" w:rsidP="00431B82">
            <w:pPr>
              <w:rPr>
                <w:rFonts w:asciiTheme="minorHAnsi" w:hAnsiTheme="minorHAnsi"/>
              </w:rPr>
            </w:pPr>
            <w:r w:rsidRPr="00520449">
              <w:rPr>
                <w:rFonts w:asciiTheme="minorHAnsi" w:hAnsiTheme="minorHAnsi"/>
                <w:b/>
              </w:rPr>
              <w:t>Milestones</w:t>
            </w:r>
          </w:p>
        </w:tc>
        <w:tc>
          <w:tcPr>
            <w:tcW w:w="1559" w:type="dxa"/>
          </w:tcPr>
          <w:p w:rsidR="00D47811" w:rsidRPr="00520449" w:rsidRDefault="00D47811" w:rsidP="00431B82">
            <w:pPr>
              <w:rPr>
                <w:rFonts w:asciiTheme="minorHAnsi" w:hAnsiTheme="minorHAnsi"/>
              </w:rPr>
            </w:pPr>
            <w:r w:rsidRPr="00520449">
              <w:rPr>
                <w:rFonts w:asciiTheme="minorHAnsi" w:hAnsiTheme="minorHAnsi"/>
                <w:b/>
              </w:rPr>
              <w:t xml:space="preserve">Timescale for completion </w:t>
            </w:r>
          </w:p>
        </w:tc>
        <w:tc>
          <w:tcPr>
            <w:tcW w:w="1701" w:type="dxa"/>
          </w:tcPr>
          <w:p w:rsidR="00D47811" w:rsidRPr="00520449" w:rsidRDefault="00D47811" w:rsidP="00431B82">
            <w:pPr>
              <w:rPr>
                <w:rFonts w:asciiTheme="minorHAnsi" w:hAnsiTheme="minorHAnsi"/>
              </w:rPr>
            </w:pPr>
            <w:r w:rsidRPr="00520449">
              <w:rPr>
                <w:rFonts w:asciiTheme="minorHAnsi" w:hAnsiTheme="minorHAnsi"/>
                <w:b/>
              </w:rPr>
              <w:t>Responsibility for delivery</w:t>
            </w:r>
          </w:p>
        </w:tc>
        <w:tc>
          <w:tcPr>
            <w:tcW w:w="1701" w:type="dxa"/>
          </w:tcPr>
          <w:p w:rsidR="00D47811" w:rsidRPr="00520449" w:rsidRDefault="00D47811" w:rsidP="00431B82">
            <w:pPr>
              <w:rPr>
                <w:rFonts w:asciiTheme="minorHAnsi" w:hAnsiTheme="minorHAnsi"/>
              </w:rPr>
            </w:pPr>
            <w:r w:rsidRPr="00520449">
              <w:rPr>
                <w:rFonts w:asciiTheme="minorHAnsi" w:hAnsiTheme="minorHAnsi"/>
                <w:b/>
              </w:rPr>
              <w:t>Resources</w:t>
            </w:r>
          </w:p>
        </w:tc>
      </w:tr>
      <w:tr w:rsidR="00D47811" w:rsidRPr="00520449" w:rsidTr="003822E6">
        <w:trPr>
          <w:trHeight w:val="1490"/>
        </w:trPr>
        <w:tc>
          <w:tcPr>
            <w:tcW w:w="2048" w:type="dxa"/>
          </w:tcPr>
          <w:p w:rsidR="00D47811" w:rsidRPr="00520449" w:rsidRDefault="00D47811" w:rsidP="00431B82">
            <w:pPr>
              <w:rPr>
                <w:rFonts w:asciiTheme="minorHAnsi" w:hAnsiTheme="minorHAnsi"/>
                <w:sz w:val="16"/>
                <w:szCs w:val="16"/>
              </w:rPr>
            </w:pPr>
            <w:r w:rsidRPr="00520449">
              <w:rPr>
                <w:rFonts w:asciiTheme="minorHAnsi" w:hAnsiTheme="minorHAnsi"/>
                <w:sz w:val="16"/>
                <w:szCs w:val="16"/>
              </w:rPr>
              <w:t xml:space="preserve">Develop our sessions and services so they are fully accessible </w:t>
            </w:r>
          </w:p>
        </w:tc>
        <w:tc>
          <w:tcPr>
            <w:tcW w:w="3685" w:type="dxa"/>
          </w:tcPr>
          <w:p w:rsidR="005248D0" w:rsidRPr="00520449" w:rsidRDefault="00D47811" w:rsidP="00431B82">
            <w:pPr>
              <w:rPr>
                <w:rFonts w:asciiTheme="minorHAnsi" w:hAnsiTheme="minorHAnsi"/>
                <w:sz w:val="16"/>
                <w:szCs w:val="16"/>
              </w:rPr>
            </w:pPr>
            <w:r w:rsidRPr="00520449">
              <w:rPr>
                <w:rFonts w:asciiTheme="minorHAnsi" w:hAnsiTheme="minorHAnsi"/>
                <w:sz w:val="16"/>
                <w:szCs w:val="16"/>
              </w:rPr>
              <w:t xml:space="preserve">Audit our community facilities </w:t>
            </w:r>
          </w:p>
          <w:p w:rsidR="005248D0" w:rsidRPr="00520449" w:rsidRDefault="005248D0" w:rsidP="00431B82">
            <w:pPr>
              <w:rPr>
                <w:rFonts w:asciiTheme="minorHAnsi" w:hAnsiTheme="minorHAnsi"/>
                <w:sz w:val="16"/>
                <w:szCs w:val="16"/>
              </w:rPr>
            </w:pPr>
          </w:p>
          <w:p w:rsidR="00D47811" w:rsidRPr="00520449" w:rsidRDefault="00356397" w:rsidP="00431B82">
            <w:pPr>
              <w:rPr>
                <w:rFonts w:asciiTheme="minorHAnsi" w:hAnsiTheme="minorHAnsi"/>
                <w:sz w:val="16"/>
                <w:szCs w:val="16"/>
              </w:rPr>
            </w:pPr>
            <w:r w:rsidRPr="00520449">
              <w:rPr>
                <w:rFonts w:asciiTheme="minorHAnsi" w:hAnsiTheme="minorHAnsi"/>
                <w:sz w:val="16"/>
                <w:szCs w:val="16"/>
              </w:rPr>
              <w:t>Develop on</w:t>
            </w:r>
            <w:r w:rsidR="00D47811" w:rsidRPr="00520449">
              <w:rPr>
                <w:rFonts w:asciiTheme="minorHAnsi" w:hAnsiTheme="minorHAnsi"/>
                <w:sz w:val="16"/>
                <w:szCs w:val="16"/>
              </w:rPr>
              <w:t xml:space="preserve">going audits that are supported by young people from underrepresented groups </w:t>
            </w:r>
          </w:p>
          <w:p w:rsidR="00DE7F08" w:rsidRPr="00520449" w:rsidRDefault="00DE7F08" w:rsidP="00431B82">
            <w:pPr>
              <w:rPr>
                <w:rFonts w:asciiTheme="minorHAnsi" w:hAnsiTheme="minorHAnsi"/>
                <w:sz w:val="16"/>
                <w:szCs w:val="16"/>
              </w:rPr>
            </w:pPr>
          </w:p>
          <w:p w:rsidR="00DE7F08" w:rsidRPr="00520449" w:rsidRDefault="00DE7F08" w:rsidP="00431B82">
            <w:pPr>
              <w:rPr>
                <w:rFonts w:asciiTheme="minorHAnsi" w:hAnsiTheme="minorHAnsi"/>
                <w:sz w:val="16"/>
                <w:szCs w:val="16"/>
              </w:rPr>
            </w:pPr>
            <w:r w:rsidRPr="00520449">
              <w:rPr>
                <w:rFonts w:asciiTheme="minorHAnsi" w:hAnsiTheme="minorHAnsi"/>
                <w:sz w:val="16"/>
                <w:szCs w:val="16"/>
              </w:rPr>
              <w:t xml:space="preserve">All activity leaders to be </w:t>
            </w:r>
            <w:r w:rsidR="003822E6" w:rsidRPr="00520449">
              <w:rPr>
                <w:rFonts w:asciiTheme="minorHAnsi" w:hAnsiTheme="minorHAnsi"/>
                <w:sz w:val="16"/>
                <w:szCs w:val="16"/>
              </w:rPr>
              <w:t xml:space="preserve">continually </w:t>
            </w:r>
            <w:r w:rsidRPr="00520449">
              <w:rPr>
                <w:rFonts w:asciiTheme="minorHAnsi" w:hAnsiTheme="minorHAnsi"/>
                <w:sz w:val="16"/>
                <w:szCs w:val="16"/>
              </w:rPr>
              <w:t xml:space="preserve">trained to work with young people with disabilities </w:t>
            </w:r>
          </w:p>
        </w:tc>
        <w:tc>
          <w:tcPr>
            <w:tcW w:w="4111" w:type="dxa"/>
          </w:tcPr>
          <w:p w:rsidR="00D47811" w:rsidRPr="00520449" w:rsidRDefault="00D47811" w:rsidP="00431B82">
            <w:pPr>
              <w:rPr>
                <w:rFonts w:asciiTheme="minorHAnsi" w:hAnsiTheme="minorHAnsi"/>
                <w:sz w:val="16"/>
                <w:szCs w:val="16"/>
              </w:rPr>
            </w:pPr>
            <w:r w:rsidRPr="00520449">
              <w:rPr>
                <w:rFonts w:asciiTheme="minorHAnsi" w:hAnsiTheme="minorHAnsi"/>
                <w:sz w:val="16"/>
                <w:szCs w:val="16"/>
              </w:rPr>
              <w:t>Audits start 2018</w:t>
            </w:r>
          </w:p>
          <w:p w:rsidR="00D47811" w:rsidRPr="00520449" w:rsidRDefault="00D47811" w:rsidP="00431B82">
            <w:pPr>
              <w:rPr>
                <w:rFonts w:asciiTheme="minorHAnsi" w:hAnsiTheme="minorHAnsi"/>
                <w:sz w:val="16"/>
                <w:szCs w:val="16"/>
              </w:rPr>
            </w:pPr>
          </w:p>
          <w:p w:rsidR="00D47811" w:rsidRPr="00520449" w:rsidRDefault="00D47811" w:rsidP="00431B82">
            <w:pPr>
              <w:rPr>
                <w:rFonts w:asciiTheme="minorHAnsi" w:hAnsiTheme="minorHAnsi"/>
                <w:sz w:val="16"/>
                <w:szCs w:val="16"/>
              </w:rPr>
            </w:pPr>
            <w:r w:rsidRPr="00520449">
              <w:rPr>
                <w:rFonts w:asciiTheme="minorHAnsi" w:hAnsiTheme="minorHAnsi"/>
                <w:sz w:val="16"/>
                <w:szCs w:val="16"/>
              </w:rPr>
              <w:t>Involve young people 2019</w:t>
            </w:r>
          </w:p>
          <w:p w:rsidR="00DE7F08" w:rsidRPr="00520449" w:rsidRDefault="00DE7F08" w:rsidP="00431B82">
            <w:pPr>
              <w:rPr>
                <w:rFonts w:asciiTheme="minorHAnsi" w:hAnsiTheme="minorHAnsi"/>
                <w:sz w:val="16"/>
                <w:szCs w:val="16"/>
              </w:rPr>
            </w:pPr>
          </w:p>
          <w:p w:rsidR="00DE7F08" w:rsidRPr="00520449" w:rsidRDefault="00DE7F08" w:rsidP="00431B82">
            <w:pPr>
              <w:rPr>
                <w:rFonts w:asciiTheme="minorHAnsi" w:hAnsiTheme="minorHAnsi"/>
                <w:sz w:val="16"/>
                <w:szCs w:val="16"/>
              </w:rPr>
            </w:pPr>
          </w:p>
          <w:p w:rsidR="00DE7F08" w:rsidRPr="00520449" w:rsidRDefault="00DE7F08" w:rsidP="00431B82">
            <w:pPr>
              <w:rPr>
                <w:rFonts w:asciiTheme="minorHAnsi" w:hAnsiTheme="minorHAnsi"/>
                <w:sz w:val="16"/>
                <w:szCs w:val="16"/>
              </w:rPr>
            </w:pPr>
            <w:r w:rsidRPr="00520449">
              <w:rPr>
                <w:rFonts w:asciiTheme="minorHAnsi" w:hAnsiTheme="minorHAnsi"/>
                <w:sz w:val="16"/>
                <w:szCs w:val="16"/>
              </w:rPr>
              <w:t xml:space="preserve">Training completed </w:t>
            </w:r>
          </w:p>
        </w:tc>
        <w:tc>
          <w:tcPr>
            <w:tcW w:w="1559" w:type="dxa"/>
          </w:tcPr>
          <w:p w:rsidR="00D47811" w:rsidRPr="00520449" w:rsidRDefault="00D47811" w:rsidP="00431B82">
            <w:pPr>
              <w:rPr>
                <w:rFonts w:asciiTheme="minorHAnsi" w:hAnsiTheme="minorHAnsi"/>
                <w:sz w:val="16"/>
                <w:szCs w:val="16"/>
              </w:rPr>
            </w:pPr>
            <w:r w:rsidRPr="00520449">
              <w:rPr>
                <w:rFonts w:asciiTheme="minorHAnsi" w:hAnsiTheme="minorHAnsi"/>
                <w:sz w:val="16"/>
                <w:szCs w:val="16"/>
              </w:rPr>
              <w:t>2022</w:t>
            </w:r>
          </w:p>
          <w:p w:rsidR="00D47811" w:rsidRPr="00520449" w:rsidRDefault="00D47811" w:rsidP="00431B82">
            <w:pPr>
              <w:rPr>
                <w:rFonts w:asciiTheme="minorHAnsi" w:hAnsiTheme="minorHAnsi"/>
                <w:sz w:val="16"/>
                <w:szCs w:val="16"/>
              </w:rPr>
            </w:pPr>
          </w:p>
          <w:p w:rsidR="00D47811" w:rsidRPr="00520449" w:rsidRDefault="00D47811" w:rsidP="00431B82">
            <w:pPr>
              <w:rPr>
                <w:rFonts w:asciiTheme="minorHAnsi" w:hAnsiTheme="minorHAnsi"/>
                <w:sz w:val="16"/>
                <w:szCs w:val="16"/>
              </w:rPr>
            </w:pPr>
            <w:r w:rsidRPr="00520449">
              <w:rPr>
                <w:rFonts w:asciiTheme="minorHAnsi" w:hAnsiTheme="minorHAnsi"/>
                <w:sz w:val="16"/>
                <w:szCs w:val="16"/>
              </w:rPr>
              <w:t>2022</w:t>
            </w:r>
          </w:p>
          <w:p w:rsidR="00DE7F08" w:rsidRPr="00520449" w:rsidRDefault="00DE7F08" w:rsidP="00431B82">
            <w:pPr>
              <w:rPr>
                <w:rFonts w:asciiTheme="minorHAnsi" w:hAnsiTheme="minorHAnsi"/>
                <w:sz w:val="16"/>
                <w:szCs w:val="16"/>
              </w:rPr>
            </w:pPr>
          </w:p>
          <w:p w:rsidR="00DE7F08" w:rsidRPr="00520449" w:rsidRDefault="00DE7F08" w:rsidP="00431B82">
            <w:pPr>
              <w:rPr>
                <w:rFonts w:asciiTheme="minorHAnsi" w:hAnsiTheme="minorHAnsi"/>
                <w:sz w:val="16"/>
                <w:szCs w:val="16"/>
              </w:rPr>
            </w:pPr>
          </w:p>
          <w:p w:rsidR="00DE7F08" w:rsidRPr="00520449" w:rsidRDefault="00DE7F08" w:rsidP="00431B82">
            <w:pPr>
              <w:rPr>
                <w:rFonts w:asciiTheme="minorHAnsi" w:hAnsiTheme="minorHAnsi"/>
                <w:sz w:val="16"/>
                <w:szCs w:val="16"/>
              </w:rPr>
            </w:pPr>
            <w:r w:rsidRPr="00520449">
              <w:rPr>
                <w:rFonts w:asciiTheme="minorHAnsi" w:hAnsiTheme="minorHAnsi"/>
                <w:sz w:val="16"/>
                <w:szCs w:val="16"/>
              </w:rPr>
              <w:t>2019</w:t>
            </w:r>
          </w:p>
        </w:tc>
        <w:tc>
          <w:tcPr>
            <w:tcW w:w="1701" w:type="dxa"/>
          </w:tcPr>
          <w:p w:rsidR="00D47811" w:rsidRPr="00520449" w:rsidRDefault="00D47811" w:rsidP="00431B82">
            <w:pPr>
              <w:rPr>
                <w:rFonts w:asciiTheme="minorHAnsi" w:hAnsiTheme="minorHAnsi"/>
                <w:sz w:val="16"/>
                <w:szCs w:val="16"/>
              </w:rPr>
            </w:pPr>
            <w:r w:rsidRPr="00520449">
              <w:rPr>
                <w:rFonts w:asciiTheme="minorHAnsi" w:hAnsiTheme="minorHAnsi"/>
                <w:sz w:val="16"/>
                <w:szCs w:val="16"/>
              </w:rPr>
              <w:t xml:space="preserve">Youth Ambition Manager </w:t>
            </w:r>
          </w:p>
          <w:p w:rsidR="00D47811" w:rsidRPr="00520449" w:rsidRDefault="00D47811" w:rsidP="00431B82">
            <w:pPr>
              <w:rPr>
                <w:rFonts w:asciiTheme="minorHAnsi" w:hAnsiTheme="minorHAnsi"/>
                <w:sz w:val="16"/>
                <w:szCs w:val="16"/>
              </w:rPr>
            </w:pPr>
          </w:p>
          <w:p w:rsidR="00DE7F08" w:rsidRPr="00520449" w:rsidRDefault="00DE7F08" w:rsidP="00431B82">
            <w:pPr>
              <w:rPr>
                <w:rFonts w:asciiTheme="minorHAnsi" w:hAnsiTheme="minorHAnsi"/>
                <w:sz w:val="16"/>
                <w:szCs w:val="16"/>
              </w:rPr>
            </w:pPr>
            <w:r w:rsidRPr="00520449">
              <w:rPr>
                <w:rFonts w:asciiTheme="minorHAnsi" w:hAnsiTheme="minorHAnsi"/>
                <w:sz w:val="16"/>
                <w:szCs w:val="16"/>
              </w:rPr>
              <w:t>Youth Ambition Manager</w:t>
            </w:r>
          </w:p>
          <w:p w:rsidR="00DE7F08" w:rsidRPr="00520449" w:rsidRDefault="00DE7F08" w:rsidP="00431B82">
            <w:pPr>
              <w:rPr>
                <w:rFonts w:asciiTheme="minorHAnsi" w:hAnsiTheme="minorHAnsi"/>
                <w:sz w:val="16"/>
                <w:szCs w:val="16"/>
              </w:rPr>
            </w:pPr>
            <w:r w:rsidRPr="00520449">
              <w:rPr>
                <w:rFonts w:asciiTheme="minorHAnsi" w:hAnsiTheme="minorHAnsi"/>
                <w:sz w:val="16"/>
                <w:szCs w:val="16"/>
              </w:rPr>
              <w:t xml:space="preserve"> </w:t>
            </w:r>
          </w:p>
          <w:p w:rsidR="00D47811" w:rsidRPr="00520449" w:rsidRDefault="00DE7F08" w:rsidP="00431B82">
            <w:pPr>
              <w:rPr>
                <w:rFonts w:asciiTheme="minorHAnsi" w:hAnsiTheme="minorHAnsi"/>
                <w:sz w:val="16"/>
                <w:szCs w:val="16"/>
              </w:rPr>
            </w:pPr>
            <w:r w:rsidRPr="00520449">
              <w:rPr>
                <w:rFonts w:asciiTheme="minorHAnsi" w:hAnsiTheme="minorHAnsi"/>
                <w:sz w:val="16"/>
                <w:szCs w:val="16"/>
              </w:rPr>
              <w:t xml:space="preserve">Youth Ambition Manager </w:t>
            </w:r>
          </w:p>
        </w:tc>
        <w:tc>
          <w:tcPr>
            <w:tcW w:w="1701" w:type="dxa"/>
          </w:tcPr>
          <w:p w:rsidR="00D47811" w:rsidRPr="00520449" w:rsidRDefault="00D47811" w:rsidP="00431B82">
            <w:pPr>
              <w:rPr>
                <w:rFonts w:asciiTheme="minorHAnsi" w:hAnsiTheme="minorHAnsi"/>
                <w:sz w:val="16"/>
                <w:szCs w:val="16"/>
              </w:rPr>
            </w:pPr>
            <w:r w:rsidRPr="00520449">
              <w:rPr>
                <w:rFonts w:asciiTheme="minorHAnsi" w:hAnsiTheme="minorHAnsi"/>
                <w:sz w:val="16"/>
                <w:szCs w:val="16"/>
              </w:rPr>
              <w:t>Officer time</w:t>
            </w:r>
          </w:p>
          <w:p w:rsidR="00D47811" w:rsidRPr="00520449" w:rsidRDefault="00D47811" w:rsidP="00431B82">
            <w:pPr>
              <w:rPr>
                <w:rFonts w:asciiTheme="minorHAnsi" w:hAnsiTheme="minorHAnsi"/>
                <w:sz w:val="16"/>
                <w:szCs w:val="16"/>
              </w:rPr>
            </w:pPr>
          </w:p>
          <w:p w:rsidR="00DE7F08" w:rsidRPr="00520449" w:rsidRDefault="00DE7F08" w:rsidP="00431B82">
            <w:pPr>
              <w:rPr>
                <w:rFonts w:asciiTheme="minorHAnsi" w:hAnsiTheme="minorHAnsi"/>
                <w:sz w:val="16"/>
                <w:szCs w:val="16"/>
              </w:rPr>
            </w:pPr>
          </w:p>
          <w:p w:rsidR="00D47811" w:rsidRPr="00520449" w:rsidRDefault="00DE7F08" w:rsidP="00431B82">
            <w:pPr>
              <w:rPr>
                <w:rFonts w:asciiTheme="minorHAnsi" w:hAnsiTheme="minorHAnsi"/>
                <w:sz w:val="16"/>
                <w:szCs w:val="16"/>
              </w:rPr>
            </w:pPr>
            <w:r w:rsidRPr="00520449">
              <w:rPr>
                <w:rFonts w:asciiTheme="minorHAnsi" w:hAnsiTheme="minorHAnsi"/>
                <w:sz w:val="16"/>
                <w:szCs w:val="16"/>
              </w:rPr>
              <w:t>O</w:t>
            </w:r>
            <w:r w:rsidR="00D47811" w:rsidRPr="00520449">
              <w:rPr>
                <w:rFonts w:asciiTheme="minorHAnsi" w:hAnsiTheme="minorHAnsi"/>
                <w:sz w:val="16"/>
                <w:szCs w:val="16"/>
              </w:rPr>
              <w:t>fficer time</w:t>
            </w:r>
          </w:p>
          <w:p w:rsidR="00DE7F08" w:rsidRPr="00520449" w:rsidRDefault="00DE7F08" w:rsidP="00431B82">
            <w:pPr>
              <w:rPr>
                <w:rFonts w:asciiTheme="minorHAnsi" w:hAnsiTheme="minorHAnsi"/>
                <w:sz w:val="16"/>
                <w:szCs w:val="16"/>
              </w:rPr>
            </w:pPr>
          </w:p>
          <w:p w:rsidR="00DE7F08" w:rsidRPr="00520449" w:rsidRDefault="00DE7F08" w:rsidP="00431B82">
            <w:pPr>
              <w:rPr>
                <w:rFonts w:asciiTheme="minorHAnsi" w:hAnsiTheme="minorHAnsi"/>
                <w:sz w:val="16"/>
                <w:szCs w:val="16"/>
              </w:rPr>
            </w:pPr>
          </w:p>
          <w:p w:rsidR="00DE7F08" w:rsidRPr="00520449" w:rsidRDefault="00DE7F08" w:rsidP="00431B82">
            <w:pPr>
              <w:rPr>
                <w:rFonts w:asciiTheme="minorHAnsi" w:hAnsiTheme="minorHAnsi"/>
                <w:sz w:val="16"/>
                <w:szCs w:val="16"/>
              </w:rPr>
            </w:pPr>
            <w:r w:rsidRPr="00520449">
              <w:rPr>
                <w:rFonts w:asciiTheme="minorHAnsi" w:hAnsiTheme="minorHAnsi"/>
                <w:sz w:val="16"/>
                <w:szCs w:val="16"/>
              </w:rPr>
              <w:t>£500</w:t>
            </w:r>
          </w:p>
        </w:tc>
      </w:tr>
      <w:tr w:rsidR="00D47811" w:rsidRPr="00520449" w:rsidTr="00356397">
        <w:tc>
          <w:tcPr>
            <w:tcW w:w="2048" w:type="dxa"/>
          </w:tcPr>
          <w:p w:rsidR="00D47811" w:rsidRPr="00520449" w:rsidRDefault="00D47811" w:rsidP="00431B82">
            <w:pPr>
              <w:rPr>
                <w:rFonts w:asciiTheme="minorHAnsi" w:hAnsiTheme="minorHAnsi"/>
                <w:sz w:val="16"/>
                <w:szCs w:val="16"/>
              </w:rPr>
            </w:pPr>
            <w:r w:rsidRPr="00520449">
              <w:rPr>
                <w:rFonts w:asciiTheme="minorHAnsi" w:hAnsiTheme="minorHAnsi"/>
                <w:sz w:val="16"/>
                <w:szCs w:val="16"/>
              </w:rPr>
              <w:t>Maximise the benefits for young people at our leisure centre</w:t>
            </w:r>
          </w:p>
        </w:tc>
        <w:tc>
          <w:tcPr>
            <w:tcW w:w="3685" w:type="dxa"/>
          </w:tcPr>
          <w:p w:rsidR="00D47811" w:rsidRPr="00520449" w:rsidRDefault="00D47811" w:rsidP="00431B82">
            <w:pPr>
              <w:rPr>
                <w:rFonts w:asciiTheme="minorHAnsi" w:hAnsiTheme="minorHAnsi"/>
                <w:sz w:val="16"/>
                <w:szCs w:val="16"/>
              </w:rPr>
            </w:pPr>
            <w:r w:rsidRPr="00520449">
              <w:rPr>
                <w:rFonts w:asciiTheme="minorHAnsi" w:hAnsiTheme="minorHAnsi"/>
                <w:sz w:val="16"/>
                <w:szCs w:val="16"/>
              </w:rPr>
              <w:t>Review the leisure contract to ensure it is effectively meeting the needs of young people</w:t>
            </w:r>
          </w:p>
        </w:tc>
        <w:tc>
          <w:tcPr>
            <w:tcW w:w="4111" w:type="dxa"/>
          </w:tcPr>
          <w:p w:rsidR="00D47811" w:rsidRPr="00520449" w:rsidRDefault="00D47811" w:rsidP="00431B82">
            <w:pPr>
              <w:rPr>
                <w:rFonts w:asciiTheme="minorHAnsi" w:hAnsiTheme="minorHAnsi"/>
                <w:sz w:val="16"/>
                <w:szCs w:val="16"/>
              </w:rPr>
            </w:pPr>
            <w:r w:rsidRPr="00520449">
              <w:rPr>
                <w:rFonts w:asciiTheme="minorHAnsi" w:hAnsiTheme="minorHAnsi"/>
                <w:sz w:val="16"/>
                <w:szCs w:val="16"/>
              </w:rPr>
              <w:t>Commence the review</w:t>
            </w:r>
          </w:p>
          <w:p w:rsidR="005248D0" w:rsidRPr="00520449" w:rsidRDefault="005248D0" w:rsidP="00431B82">
            <w:pPr>
              <w:rPr>
                <w:rFonts w:asciiTheme="minorHAnsi" w:hAnsiTheme="minorHAnsi"/>
                <w:sz w:val="16"/>
                <w:szCs w:val="16"/>
              </w:rPr>
            </w:pPr>
          </w:p>
          <w:p w:rsidR="005248D0" w:rsidRPr="00520449" w:rsidRDefault="005248D0" w:rsidP="00431B82">
            <w:pPr>
              <w:rPr>
                <w:rFonts w:asciiTheme="minorHAnsi" w:hAnsiTheme="minorHAnsi"/>
                <w:sz w:val="16"/>
                <w:szCs w:val="16"/>
              </w:rPr>
            </w:pPr>
            <w:r w:rsidRPr="00520449">
              <w:rPr>
                <w:rFonts w:asciiTheme="minorHAnsi" w:hAnsiTheme="minorHAnsi"/>
                <w:sz w:val="16"/>
                <w:szCs w:val="16"/>
              </w:rPr>
              <w:t xml:space="preserve">Add new activities into the programme </w:t>
            </w:r>
          </w:p>
        </w:tc>
        <w:tc>
          <w:tcPr>
            <w:tcW w:w="1559" w:type="dxa"/>
          </w:tcPr>
          <w:p w:rsidR="00D47811" w:rsidRPr="00520449" w:rsidRDefault="00D47811" w:rsidP="00431B82">
            <w:pPr>
              <w:rPr>
                <w:rFonts w:asciiTheme="minorHAnsi" w:hAnsiTheme="minorHAnsi"/>
                <w:sz w:val="16"/>
                <w:szCs w:val="16"/>
              </w:rPr>
            </w:pPr>
            <w:r w:rsidRPr="00520449">
              <w:rPr>
                <w:rFonts w:asciiTheme="minorHAnsi" w:hAnsiTheme="minorHAnsi"/>
                <w:sz w:val="16"/>
                <w:szCs w:val="16"/>
              </w:rPr>
              <w:t>2018</w:t>
            </w:r>
          </w:p>
          <w:p w:rsidR="005248D0" w:rsidRPr="00520449" w:rsidRDefault="005248D0" w:rsidP="00431B82">
            <w:pPr>
              <w:rPr>
                <w:rFonts w:asciiTheme="minorHAnsi" w:hAnsiTheme="minorHAnsi"/>
                <w:sz w:val="16"/>
                <w:szCs w:val="16"/>
              </w:rPr>
            </w:pPr>
          </w:p>
          <w:p w:rsidR="005248D0" w:rsidRPr="00520449" w:rsidRDefault="005248D0" w:rsidP="00431B82">
            <w:pPr>
              <w:rPr>
                <w:rFonts w:asciiTheme="minorHAnsi" w:hAnsiTheme="minorHAnsi"/>
                <w:sz w:val="16"/>
                <w:szCs w:val="16"/>
              </w:rPr>
            </w:pPr>
            <w:r w:rsidRPr="00520449">
              <w:rPr>
                <w:rFonts w:asciiTheme="minorHAnsi" w:hAnsiTheme="minorHAnsi"/>
                <w:sz w:val="16"/>
                <w:szCs w:val="16"/>
              </w:rPr>
              <w:t>2019</w:t>
            </w:r>
          </w:p>
        </w:tc>
        <w:tc>
          <w:tcPr>
            <w:tcW w:w="1701" w:type="dxa"/>
          </w:tcPr>
          <w:p w:rsidR="00D47811" w:rsidRPr="00520449" w:rsidRDefault="00D47811" w:rsidP="00431B82">
            <w:pPr>
              <w:rPr>
                <w:rFonts w:asciiTheme="minorHAnsi" w:hAnsiTheme="minorHAnsi"/>
                <w:sz w:val="16"/>
                <w:szCs w:val="16"/>
              </w:rPr>
            </w:pPr>
            <w:r w:rsidRPr="00520449">
              <w:rPr>
                <w:rFonts w:asciiTheme="minorHAnsi" w:hAnsiTheme="minorHAnsi"/>
                <w:sz w:val="16"/>
                <w:szCs w:val="16"/>
              </w:rPr>
              <w:t xml:space="preserve">Leisure &amp; Performance Manager </w:t>
            </w:r>
          </w:p>
        </w:tc>
        <w:tc>
          <w:tcPr>
            <w:tcW w:w="1701" w:type="dxa"/>
          </w:tcPr>
          <w:p w:rsidR="00D47811" w:rsidRPr="00520449" w:rsidRDefault="00D47811" w:rsidP="00431B82">
            <w:pPr>
              <w:rPr>
                <w:rFonts w:asciiTheme="minorHAnsi" w:hAnsiTheme="minorHAnsi"/>
                <w:sz w:val="16"/>
                <w:szCs w:val="16"/>
              </w:rPr>
            </w:pPr>
          </w:p>
          <w:p w:rsidR="00D47811" w:rsidRPr="00520449" w:rsidRDefault="00D47811" w:rsidP="00431B82">
            <w:pPr>
              <w:rPr>
                <w:rFonts w:asciiTheme="minorHAnsi" w:hAnsiTheme="minorHAnsi"/>
                <w:sz w:val="16"/>
                <w:szCs w:val="16"/>
              </w:rPr>
            </w:pPr>
            <w:r w:rsidRPr="00520449">
              <w:rPr>
                <w:rFonts w:asciiTheme="minorHAnsi" w:hAnsiTheme="minorHAnsi"/>
                <w:sz w:val="16"/>
                <w:szCs w:val="16"/>
              </w:rPr>
              <w:t>Officer time</w:t>
            </w:r>
          </w:p>
        </w:tc>
      </w:tr>
      <w:tr w:rsidR="00A41B71" w:rsidRPr="00520449" w:rsidTr="00356397">
        <w:trPr>
          <w:trHeight w:val="60"/>
        </w:trPr>
        <w:tc>
          <w:tcPr>
            <w:tcW w:w="2048" w:type="dxa"/>
          </w:tcPr>
          <w:p w:rsidR="00A41B71" w:rsidRPr="00520449" w:rsidRDefault="00A41B71" w:rsidP="00431B82">
            <w:pPr>
              <w:rPr>
                <w:rFonts w:asciiTheme="minorHAnsi" w:hAnsiTheme="minorHAnsi"/>
                <w:sz w:val="16"/>
                <w:szCs w:val="16"/>
              </w:rPr>
            </w:pPr>
            <w:r w:rsidRPr="00520449">
              <w:rPr>
                <w:rFonts w:asciiTheme="minorHAnsi" w:hAnsiTheme="minorHAnsi"/>
                <w:sz w:val="16"/>
                <w:szCs w:val="16"/>
              </w:rPr>
              <w:t>Increased usage by young people at community centres</w:t>
            </w:r>
          </w:p>
        </w:tc>
        <w:tc>
          <w:tcPr>
            <w:tcW w:w="3685" w:type="dxa"/>
          </w:tcPr>
          <w:p w:rsidR="00A41B71" w:rsidRPr="00520449" w:rsidRDefault="00A41B71" w:rsidP="00431B82">
            <w:pPr>
              <w:rPr>
                <w:rFonts w:asciiTheme="minorHAnsi" w:hAnsiTheme="minorHAnsi"/>
                <w:sz w:val="16"/>
                <w:szCs w:val="16"/>
              </w:rPr>
            </w:pPr>
            <w:r w:rsidRPr="00520449">
              <w:rPr>
                <w:rFonts w:asciiTheme="minorHAnsi" w:hAnsiTheme="minorHAnsi"/>
                <w:sz w:val="16"/>
                <w:szCs w:val="16"/>
              </w:rPr>
              <w:t xml:space="preserve">Improved activities and promotion of these activities </w:t>
            </w:r>
          </w:p>
        </w:tc>
        <w:tc>
          <w:tcPr>
            <w:tcW w:w="4111" w:type="dxa"/>
          </w:tcPr>
          <w:p w:rsidR="00A41B71" w:rsidRPr="00520449" w:rsidRDefault="00A41B71" w:rsidP="00431B82">
            <w:pPr>
              <w:rPr>
                <w:rFonts w:asciiTheme="minorHAnsi" w:hAnsiTheme="minorHAnsi"/>
                <w:sz w:val="16"/>
                <w:szCs w:val="16"/>
              </w:rPr>
            </w:pPr>
            <w:r w:rsidRPr="00520449">
              <w:rPr>
                <w:rFonts w:asciiTheme="minorHAnsi" w:hAnsiTheme="minorHAnsi"/>
                <w:sz w:val="16"/>
                <w:szCs w:val="16"/>
              </w:rPr>
              <w:t xml:space="preserve">Develop a young person led audit programme </w:t>
            </w:r>
          </w:p>
          <w:p w:rsidR="00A41B71" w:rsidRPr="00520449" w:rsidRDefault="00A41B71" w:rsidP="00431B82">
            <w:pPr>
              <w:rPr>
                <w:rFonts w:asciiTheme="minorHAnsi" w:hAnsiTheme="minorHAnsi"/>
                <w:sz w:val="16"/>
                <w:szCs w:val="16"/>
              </w:rPr>
            </w:pPr>
          </w:p>
          <w:p w:rsidR="00A41B71" w:rsidRPr="00520449" w:rsidRDefault="00A41B71" w:rsidP="00431B82">
            <w:pPr>
              <w:rPr>
                <w:rFonts w:asciiTheme="minorHAnsi" w:hAnsiTheme="minorHAnsi"/>
                <w:sz w:val="16"/>
                <w:szCs w:val="16"/>
              </w:rPr>
            </w:pPr>
            <w:r w:rsidRPr="00520449">
              <w:rPr>
                <w:rFonts w:asciiTheme="minorHAnsi" w:hAnsiTheme="minorHAnsi"/>
                <w:sz w:val="16"/>
                <w:szCs w:val="16"/>
              </w:rPr>
              <w:t xml:space="preserve">Implement the findings </w:t>
            </w:r>
          </w:p>
        </w:tc>
        <w:tc>
          <w:tcPr>
            <w:tcW w:w="1559" w:type="dxa"/>
          </w:tcPr>
          <w:p w:rsidR="00A41B71" w:rsidRPr="00520449" w:rsidRDefault="00A41B71" w:rsidP="00431B82">
            <w:pPr>
              <w:rPr>
                <w:rFonts w:asciiTheme="minorHAnsi" w:hAnsiTheme="minorHAnsi"/>
                <w:sz w:val="16"/>
                <w:szCs w:val="16"/>
              </w:rPr>
            </w:pPr>
            <w:r w:rsidRPr="00520449">
              <w:rPr>
                <w:rFonts w:asciiTheme="minorHAnsi" w:hAnsiTheme="minorHAnsi"/>
                <w:sz w:val="16"/>
                <w:szCs w:val="16"/>
              </w:rPr>
              <w:t>2018</w:t>
            </w:r>
          </w:p>
          <w:p w:rsidR="00A41B71" w:rsidRPr="00520449" w:rsidRDefault="00A41B71" w:rsidP="00431B82">
            <w:pPr>
              <w:rPr>
                <w:rFonts w:asciiTheme="minorHAnsi" w:hAnsiTheme="minorHAnsi"/>
                <w:sz w:val="16"/>
                <w:szCs w:val="16"/>
              </w:rPr>
            </w:pPr>
          </w:p>
          <w:p w:rsidR="00A41B71" w:rsidRPr="00520449" w:rsidRDefault="00A41B71" w:rsidP="00431B82">
            <w:pPr>
              <w:rPr>
                <w:rFonts w:asciiTheme="minorHAnsi" w:hAnsiTheme="minorHAnsi"/>
                <w:sz w:val="16"/>
                <w:szCs w:val="16"/>
              </w:rPr>
            </w:pPr>
          </w:p>
          <w:p w:rsidR="00A41B71" w:rsidRPr="00520449" w:rsidRDefault="00A41B71" w:rsidP="00431B82">
            <w:pPr>
              <w:rPr>
                <w:rFonts w:asciiTheme="minorHAnsi" w:hAnsiTheme="minorHAnsi"/>
                <w:sz w:val="16"/>
                <w:szCs w:val="16"/>
              </w:rPr>
            </w:pPr>
            <w:r w:rsidRPr="00520449">
              <w:rPr>
                <w:rFonts w:asciiTheme="minorHAnsi" w:hAnsiTheme="minorHAnsi"/>
                <w:sz w:val="16"/>
                <w:szCs w:val="16"/>
              </w:rPr>
              <w:t>2019</w:t>
            </w:r>
          </w:p>
          <w:p w:rsidR="00A41B71" w:rsidRPr="00520449" w:rsidRDefault="00A41B71" w:rsidP="00431B82">
            <w:pPr>
              <w:rPr>
                <w:rFonts w:asciiTheme="minorHAnsi" w:hAnsiTheme="minorHAnsi"/>
                <w:sz w:val="16"/>
                <w:szCs w:val="16"/>
              </w:rPr>
            </w:pPr>
          </w:p>
        </w:tc>
        <w:tc>
          <w:tcPr>
            <w:tcW w:w="1701" w:type="dxa"/>
          </w:tcPr>
          <w:p w:rsidR="00A41B71" w:rsidRPr="00520449" w:rsidRDefault="00A41B71" w:rsidP="00431B82">
            <w:pPr>
              <w:rPr>
                <w:rFonts w:asciiTheme="minorHAnsi" w:hAnsiTheme="minorHAnsi"/>
                <w:sz w:val="16"/>
                <w:szCs w:val="16"/>
              </w:rPr>
            </w:pPr>
            <w:r w:rsidRPr="00520449">
              <w:rPr>
                <w:rFonts w:asciiTheme="minorHAnsi" w:hAnsiTheme="minorHAnsi"/>
                <w:sz w:val="16"/>
                <w:szCs w:val="16"/>
              </w:rPr>
              <w:t>Community centres Manager / Young people</w:t>
            </w:r>
          </w:p>
          <w:p w:rsidR="00A41B71" w:rsidRPr="00520449" w:rsidRDefault="00A41B71" w:rsidP="00431B82">
            <w:pPr>
              <w:rPr>
                <w:rFonts w:asciiTheme="minorHAnsi" w:hAnsiTheme="minorHAnsi"/>
                <w:sz w:val="16"/>
                <w:szCs w:val="16"/>
              </w:rPr>
            </w:pPr>
            <w:r w:rsidRPr="00520449">
              <w:rPr>
                <w:rFonts w:asciiTheme="minorHAnsi" w:hAnsiTheme="minorHAnsi"/>
                <w:sz w:val="16"/>
                <w:szCs w:val="16"/>
              </w:rPr>
              <w:t xml:space="preserve"> </w:t>
            </w:r>
          </w:p>
        </w:tc>
        <w:tc>
          <w:tcPr>
            <w:tcW w:w="1701" w:type="dxa"/>
          </w:tcPr>
          <w:p w:rsidR="00A41B71" w:rsidRPr="00520449" w:rsidRDefault="00A41B71" w:rsidP="00431B82">
            <w:pPr>
              <w:rPr>
                <w:rFonts w:asciiTheme="minorHAnsi" w:hAnsiTheme="minorHAnsi"/>
                <w:sz w:val="16"/>
                <w:szCs w:val="16"/>
              </w:rPr>
            </w:pPr>
            <w:r w:rsidRPr="00520449">
              <w:rPr>
                <w:rFonts w:asciiTheme="minorHAnsi" w:hAnsiTheme="minorHAnsi"/>
                <w:sz w:val="16"/>
                <w:szCs w:val="16"/>
              </w:rPr>
              <w:t>Officer time</w:t>
            </w:r>
          </w:p>
        </w:tc>
      </w:tr>
      <w:tr w:rsidR="00A41B71" w:rsidRPr="00520449" w:rsidTr="00356397">
        <w:trPr>
          <w:trHeight w:val="60"/>
        </w:trPr>
        <w:tc>
          <w:tcPr>
            <w:tcW w:w="2048" w:type="dxa"/>
          </w:tcPr>
          <w:p w:rsidR="00A41B71" w:rsidRPr="00520449" w:rsidRDefault="00A41B71" w:rsidP="00431B82">
            <w:pPr>
              <w:rPr>
                <w:rFonts w:asciiTheme="minorHAnsi" w:hAnsiTheme="minorHAnsi"/>
                <w:sz w:val="16"/>
                <w:szCs w:val="16"/>
              </w:rPr>
            </w:pPr>
            <w:r w:rsidRPr="00520449">
              <w:rPr>
                <w:rFonts w:asciiTheme="minorHAnsi" w:hAnsiTheme="minorHAnsi"/>
                <w:sz w:val="16"/>
                <w:szCs w:val="16"/>
              </w:rPr>
              <w:t xml:space="preserve">Improve how we use our cultural services </w:t>
            </w:r>
            <w:r w:rsidR="00165068" w:rsidRPr="00520449">
              <w:rPr>
                <w:rFonts w:asciiTheme="minorHAnsi" w:hAnsiTheme="minorHAnsi"/>
                <w:sz w:val="16"/>
                <w:szCs w:val="16"/>
              </w:rPr>
              <w:t xml:space="preserve">to </w:t>
            </w:r>
            <w:r w:rsidRPr="00520449">
              <w:rPr>
                <w:rFonts w:asciiTheme="minorHAnsi" w:hAnsiTheme="minorHAnsi"/>
                <w:sz w:val="16"/>
                <w:szCs w:val="16"/>
              </w:rPr>
              <w:t>support the needs of young people</w:t>
            </w:r>
          </w:p>
        </w:tc>
        <w:tc>
          <w:tcPr>
            <w:tcW w:w="3685" w:type="dxa"/>
          </w:tcPr>
          <w:p w:rsidR="00A41B71" w:rsidRPr="00520449" w:rsidRDefault="00A41B71" w:rsidP="00431B82">
            <w:pPr>
              <w:rPr>
                <w:rFonts w:asciiTheme="minorHAnsi" w:hAnsiTheme="minorHAnsi"/>
                <w:sz w:val="16"/>
                <w:szCs w:val="16"/>
              </w:rPr>
            </w:pPr>
            <w:r w:rsidRPr="00520449">
              <w:rPr>
                <w:rFonts w:asciiTheme="minorHAnsi" w:hAnsiTheme="minorHAnsi"/>
                <w:sz w:val="16"/>
                <w:szCs w:val="16"/>
              </w:rPr>
              <w:t xml:space="preserve">Improve the current offering </w:t>
            </w:r>
          </w:p>
        </w:tc>
        <w:tc>
          <w:tcPr>
            <w:tcW w:w="4111" w:type="dxa"/>
          </w:tcPr>
          <w:p w:rsidR="00A41B71" w:rsidRPr="00520449" w:rsidRDefault="00A41B71" w:rsidP="00431B82">
            <w:pPr>
              <w:rPr>
                <w:rFonts w:asciiTheme="minorHAnsi" w:hAnsiTheme="minorHAnsi"/>
                <w:sz w:val="16"/>
                <w:szCs w:val="16"/>
              </w:rPr>
            </w:pPr>
            <w:r w:rsidRPr="00520449">
              <w:rPr>
                <w:rFonts w:asciiTheme="minorHAnsi" w:hAnsiTheme="minorHAnsi"/>
                <w:sz w:val="16"/>
                <w:szCs w:val="16"/>
              </w:rPr>
              <w:t>Review the current offering</w:t>
            </w:r>
          </w:p>
          <w:p w:rsidR="00A41B71" w:rsidRPr="00520449" w:rsidRDefault="00A41B71" w:rsidP="00431B82">
            <w:pPr>
              <w:rPr>
                <w:rFonts w:asciiTheme="minorHAnsi" w:hAnsiTheme="minorHAnsi"/>
                <w:sz w:val="16"/>
                <w:szCs w:val="16"/>
              </w:rPr>
            </w:pPr>
          </w:p>
          <w:p w:rsidR="00A41B71" w:rsidRPr="00520449" w:rsidRDefault="00A41B71" w:rsidP="00431B82">
            <w:pPr>
              <w:rPr>
                <w:rFonts w:asciiTheme="minorHAnsi" w:hAnsiTheme="minorHAnsi"/>
                <w:sz w:val="16"/>
                <w:szCs w:val="16"/>
              </w:rPr>
            </w:pPr>
            <w:r w:rsidRPr="00520449">
              <w:rPr>
                <w:rFonts w:asciiTheme="minorHAnsi" w:hAnsiTheme="minorHAnsi"/>
                <w:sz w:val="16"/>
                <w:szCs w:val="16"/>
              </w:rPr>
              <w:t xml:space="preserve">Launch as part of the new Culture Strategy </w:t>
            </w:r>
          </w:p>
        </w:tc>
        <w:tc>
          <w:tcPr>
            <w:tcW w:w="1559" w:type="dxa"/>
          </w:tcPr>
          <w:p w:rsidR="00A41B71" w:rsidRPr="00520449" w:rsidRDefault="00A41B71" w:rsidP="00431B82">
            <w:pPr>
              <w:rPr>
                <w:rFonts w:asciiTheme="minorHAnsi" w:hAnsiTheme="minorHAnsi"/>
                <w:sz w:val="16"/>
                <w:szCs w:val="16"/>
              </w:rPr>
            </w:pPr>
            <w:r w:rsidRPr="00520449">
              <w:rPr>
                <w:rFonts w:asciiTheme="minorHAnsi" w:hAnsiTheme="minorHAnsi"/>
                <w:sz w:val="16"/>
                <w:szCs w:val="16"/>
              </w:rPr>
              <w:t>2018</w:t>
            </w:r>
          </w:p>
          <w:p w:rsidR="00A41B71" w:rsidRPr="00520449" w:rsidRDefault="00A41B71" w:rsidP="00431B82">
            <w:pPr>
              <w:rPr>
                <w:rFonts w:asciiTheme="minorHAnsi" w:hAnsiTheme="minorHAnsi"/>
                <w:sz w:val="16"/>
                <w:szCs w:val="16"/>
              </w:rPr>
            </w:pPr>
          </w:p>
          <w:p w:rsidR="00A41B71" w:rsidRPr="00520449" w:rsidRDefault="00A41B71" w:rsidP="00431B82">
            <w:pPr>
              <w:rPr>
                <w:rFonts w:asciiTheme="minorHAnsi" w:hAnsiTheme="minorHAnsi"/>
                <w:sz w:val="16"/>
                <w:szCs w:val="16"/>
              </w:rPr>
            </w:pPr>
            <w:r w:rsidRPr="00520449">
              <w:rPr>
                <w:rFonts w:asciiTheme="minorHAnsi" w:hAnsiTheme="minorHAnsi"/>
                <w:sz w:val="16"/>
                <w:szCs w:val="16"/>
              </w:rPr>
              <w:t>2019</w:t>
            </w:r>
          </w:p>
        </w:tc>
        <w:tc>
          <w:tcPr>
            <w:tcW w:w="1701" w:type="dxa"/>
          </w:tcPr>
          <w:p w:rsidR="00A41B71" w:rsidRPr="00520449" w:rsidRDefault="00A41B71" w:rsidP="00431B82">
            <w:pPr>
              <w:rPr>
                <w:rFonts w:asciiTheme="minorHAnsi" w:hAnsiTheme="minorHAnsi"/>
                <w:sz w:val="16"/>
                <w:szCs w:val="16"/>
              </w:rPr>
            </w:pPr>
            <w:r w:rsidRPr="00520449">
              <w:rPr>
                <w:rFonts w:asciiTheme="minorHAnsi" w:hAnsiTheme="minorHAnsi"/>
                <w:sz w:val="16"/>
                <w:szCs w:val="16"/>
              </w:rPr>
              <w:t>Cultural Development Manager</w:t>
            </w:r>
          </w:p>
        </w:tc>
        <w:tc>
          <w:tcPr>
            <w:tcW w:w="1701" w:type="dxa"/>
          </w:tcPr>
          <w:p w:rsidR="00A41B71" w:rsidRPr="00520449" w:rsidRDefault="00A41B71" w:rsidP="00431B82">
            <w:pPr>
              <w:rPr>
                <w:rFonts w:asciiTheme="minorHAnsi" w:hAnsiTheme="minorHAnsi"/>
                <w:sz w:val="16"/>
                <w:szCs w:val="16"/>
              </w:rPr>
            </w:pPr>
          </w:p>
          <w:p w:rsidR="00A41B71" w:rsidRPr="00520449" w:rsidRDefault="00A41B71" w:rsidP="00431B82">
            <w:pPr>
              <w:rPr>
                <w:rFonts w:asciiTheme="minorHAnsi" w:hAnsiTheme="minorHAnsi"/>
                <w:sz w:val="16"/>
                <w:szCs w:val="16"/>
              </w:rPr>
            </w:pPr>
            <w:r w:rsidRPr="00520449">
              <w:rPr>
                <w:rFonts w:asciiTheme="minorHAnsi" w:hAnsiTheme="minorHAnsi"/>
                <w:sz w:val="16"/>
                <w:szCs w:val="16"/>
              </w:rPr>
              <w:t>Officer time</w:t>
            </w:r>
          </w:p>
        </w:tc>
      </w:tr>
      <w:tr w:rsidR="00A41B71" w:rsidRPr="00520449" w:rsidTr="00356397">
        <w:trPr>
          <w:trHeight w:val="60"/>
        </w:trPr>
        <w:tc>
          <w:tcPr>
            <w:tcW w:w="2048" w:type="dxa"/>
          </w:tcPr>
          <w:p w:rsidR="00A41B71" w:rsidRPr="00520449" w:rsidRDefault="00A41B71" w:rsidP="00431B82">
            <w:pPr>
              <w:rPr>
                <w:rFonts w:asciiTheme="minorHAnsi" w:hAnsiTheme="minorHAnsi"/>
                <w:sz w:val="16"/>
                <w:szCs w:val="16"/>
              </w:rPr>
            </w:pPr>
            <w:r w:rsidRPr="00520449">
              <w:rPr>
                <w:rFonts w:asciiTheme="minorHAnsi" w:hAnsiTheme="minorHAnsi"/>
                <w:sz w:val="16"/>
                <w:szCs w:val="16"/>
              </w:rPr>
              <w:t xml:space="preserve">A productive Cultural Education Partnership  </w:t>
            </w:r>
          </w:p>
        </w:tc>
        <w:tc>
          <w:tcPr>
            <w:tcW w:w="3685" w:type="dxa"/>
          </w:tcPr>
          <w:p w:rsidR="00A41B71" w:rsidRPr="00520449" w:rsidRDefault="00A41B71" w:rsidP="00431B82">
            <w:pPr>
              <w:rPr>
                <w:rFonts w:asciiTheme="minorHAnsi" w:hAnsiTheme="minorHAnsi"/>
                <w:b/>
                <w:sz w:val="16"/>
                <w:szCs w:val="16"/>
              </w:rPr>
            </w:pPr>
            <w:r w:rsidRPr="00520449">
              <w:rPr>
                <w:rFonts w:asciiTheme="minorHAnsi" w:hAnsiTheme="minorHAnsi"/>
                <w:sz w:val="16"/>
                <w:szCs w:val="16"/>
              </w:rPr>
              <w:t xml:space="preserve">The partnership enables art and cultural organisations, educational institutions and the council to come together to create a joined-up art and cultural offer. </w:t>
            </w:r>
          </w:p>
        </w:tc>
        <w:tc>
          <w:tcPr>
            <w:tcW w:w="4111" w:type="dxa"/>
          </w:tcPr>
          <w:p w:rsidR="00A41B71" w:rsidRPr="00520449" w:rsidRDefault="00A41B71" w:rsidP="00431B82">
            <w:pPr>
              <w:rPr>
                <w:rFonts w:asciiTheme="minorHAnsi" w:hAnsiTheme="minorHAnsi"/>
                <w:sz w:val="16"/>
                <w:szCs w:val="16"/>
              </w:rPr>
            </w:pPr>
            <w:r w:rsidRPr="00520449">
              <w:rPr>
                <w:rFonts w:asciiTheme="minorHAnsi" w:hAnsiTheme="minorHAnsi"/>
                <w:sz w:val="16"/>
                <w:szCs w:val="16"/>
              </w:rPr>
              <w:t xml:space="preserve">Start our delivery programme </w:t>
            </w:r>
          </w:p>
        </w:tc>
        <w:tc>
          <w:tcPr>
            <w:tcW w:w="1559" w:type="dxa"/>
          </w:tcPr>
          <w:p w:rsidR="00A41B71" w:rsidRPr="00520449" w:rsidRDefault="00A41B71" w:rsidP="00431B82">
            <w:pPr>
              <w:rPr>
                <w:rFonts w:asciiTheme="minorHAnsi" w:hAnsiTheme="minorHAnsi"/>
                <w:sz w:val="16"/>
                <w:szCs w:val="16"/>
              </w:rPr>
            </w:pPr>
            <w:r w:rsidRPr="00520449">
              <w:rPr>
                <w:rFonts w:asciiTheme="minorHAnsi" w:hAnsiTheme="minorHAnsi"/>
                <w:sz w:val="16"/>
                <w:szCs w:val="16"/>
              </w:rPr>
              <w:t>2018</w:t>
            </w:r>
          </w:p>
        </w:tc>
        <w:tc>
          <w:tcPr>
            <w:tcW w:w="1701" w:type="dxa"/>
          </w:tcPr>
          <w:p w:rsidR="00A41B71" w:rsidRPr="00520449" w:rsidRDefault="00A41B71" w:rsidP="00431B82">
            <w:pPr>
              <w:rPr>
                <w:rFonts w:asciiTheme="minorHAnsi" w:hAnsiTheme="minorHAnsi"/>
                <w:sz w:val="16"/>
                <w:szCs w:val="16"/>
              </w:rPr>
            </w:pPr>
            <w:r w:rsidRPr="00520449">
              <w:rPr>
                <w:rFonts w:asciiTheme="minorHAnsi" w:hAnsiTheme="minorHAnsi"/>
                <w:sz w:val="16"/>
                <w:szCs w:val="16"/>
              </w:rPr>
              <w:t xml:space="preserve">Cultural Development Manager </w:t>
            </w:r>
          </w:p>
        </w:tc>
        <w:tc>
          <w:tcPr>
            <w:tcW w:w="1701" w:type="dxa"/>
          </w:tcPr>
          <w:p w:rsidR="00A41B71" w:rsidRPr="00520449" w:rsidRDefault="00A41B71" w:rsidP="00DC5B0D">
            <w:pPr>
              <w:rPr>
                <w:rFonts w:asciiTheme="minorHAnsi" w:hAnsiTheme="minorHAnsi"/>
                <w:sz w:val="16"/>
                <w:szCs w:val="16"/>
              </w:rPr>
            </w:pPr>
            <w:r w:rsidRPr="00520449">
              <w:rPr>
                <w:rFonts w:asciiTheme="minorHAnsi" w:hAnsiTheme="minorHAnsi"/>
                <w:sz w:val="16"/>
                <w:szCs w:val="16"/>
              </w:rPr>
              <w:t xml:space="preserve">£10,000 </w:t>
            </w:r>
          </w:p>
          <w:p w:rsidR="00A41B71" w:rsidRPr="00520449" w:rsidRDefault="00A41B71" w:rsidP="00DC5B0D">
            <w:pPr>
              <w:rPr>
                <w:rFonts w:asciiTheme="minorHAnsi" w:hAnsiTheme="minorHAnsi"/>
                <w:sz w:val="16"/>
                <w:szCs w:val="16"/>
              </w:rPr>
            </w:pPr>
            <w:r w:rsidRPr="00520449">
              <w:rPr>
                <w:rFonts w:asciiTheme="minorHAnsi" w:hAnsiTheme="minorHAnsi"/>
                <w:sz w:val="16"/>
                <w:szCs w:val="16"/>
              </w:rPr>
              <w:t>Plus</w:t>
            </w:r>
          </w:p>
          <w:p w:rsidR="00A41B71" w:rsidRPr="00520449" w:rsidRDefault="00A41B71" w:rsidP="00DC5B0D">
            <w:pPr>
              <w:rPr>
                <w:rFonts w:asciiTheme="minorHAnsi" w:hAnsiTheme="minorHAnsi"/>
                <w:sz w:val="16"/>
                <w:szCs w:val="16"/>
              </w:rPr>
            </w:pPr>
            <w:r w:rsidRPr="00520449">
              <w:rPr>
                <w:rFonts w:asciiTheme="minorHAnsi" w:hAnsiTheme="minorHAnsi"/>
                <w:sz w:val="16"/>
                <w:szCs w:val="16"/>
              </w:rPr>
              <w:t xml:space="preserve"> £15,000 (High Sheriff)</w:t>
            </w:r>
          </w:p>
          <w:p w:rsidR="00A41B71" w:rsidRPr="00520449" w:rsidRDefault="00A41B71" w:rsidP="00DC5B0D">
            <w:pPr>
              <w:rPr>
                <w:rFonts w:asciiTheme="minorHAnsi" w:hAnsiTheme="minorHAnsi"/>
                <w:sz w:val="16"/>
                <w:szCs w:val="16"/>
              </w:rPr>
            </w:pPr>
            <w:r w:rsidRPr="00520449">
              <w:rPr>
                <w:rFonts w:asciiTheme="minorHAnsi" w:hAnsiTheme="minorHAnsi"/>
                <w:sz w:val="16"/>
                <w:szCs w:val="16"/>
              </w:rPr>
              <w:t>Apply for £25,000 from the Arts Council</w:t>
            </w:r>
          </w:p>
        </w:tc>
      </w:tr>
      <w:tr w:rsidR="00A41B71" w:rsidRPr="00520449" w:rsidTr="00356397">
        <w:trPr>
          <w:trHeight w:val="60"/>
        </w:trPr>
        <w:tc>
          <w:tcPr>
            <w:tcW w:w="2048" w:type="dxa"/>
          </w:tcPr>
          <w:p w:rsidR="00A41B71" w:rsidRPr="00520449" w:rsidRDefault="00A41B71" w:rsidP="00C407CB">
            <w:pPr>
              <w:rPr>
                <w:rFonts w:asciiTheme="minorHAnsi" w:hAnsiTheme="minorHAnsi"/>
                <w:sz w:val="16"/>
                <w:szCs w:val="16"/>
              </w:rPr>
            </w:pPr>
            <w:r w:rsidRPr="00520449">
              <w:rPr>
                <w:rFonts w:asciiTheme="minorHAnsi" w:hAnsiTheme="minorHAnsi"/>
                <w:sz w:val="16"/>
                <w:szCs w:val="16"/>
              </w:rPr>
              <w:t xml:space="preserve">Ensure high quality delivery of activities </w:t>
            </w:r>
          </w:p>
        </w:tc>
        <w:tc>
          <w:tcPr>
            <w:tcW w:w="3685" w:type="dxa"/>
          </w:tcPr>
          <w:p w:rsidR="00A41B71" w:rsidRPr="00520449" w:rsidRDefault="00A41B71" w:rsidP="00C407CB">
            <w:pPr>
              <w:rPr>
                <w:rFonts w:asciiTheme="minorHAnsi" w:hAnsiTheme="minorHAnsi"/>
                <w:sz w:val="16"/>
                <w:szCs w:val="16"/>
              </w:rPr>
            </w:pPr>
            <w:r w:rsidRPr="00520449">
              <w:rPr>
                <w:rFonts w:asciiTheme="minorHAnsi" w:hAnsiTheme="minorHAnsi"/>
                <w:sz w:val="16"/>
                <w:szCs w:val="16"/>
              </w:rPr>
              <w:t>Implement quality assurance process for programmes we deliver and commission and encourage other to take it up</w:t>
            </w:r>
          </w:p>
        </w:tc>
        <w:tc>
          <w:tcPr>
            <w:tcW w:w="4111" w:type="dxa"/>
          </w:tcPr>
          <w:p w:rsidR="00A41B71" w:rsidRPr="00520449" w:rsidRDefault="00A41B71" w:rsidP="00C407CB">
            <w:pPr>
              <w:rPr>
                <w:rFonts w:asciiTheme="minorHAnsi" w:hAnsiTheme="minorHAnsi"/>
                <w:sz w:val="16"/>
                <w:szCs w:val="16"/>
              </w:rPr>
            </w:pPr>
            <w:r w:rsidRPr="00520449">
              <w:rPr>
                <w:rFonts w:asciiTheme="minorHAnsi" w:hAnsiTheme="minorHAnsi"/>
                <w:sz w:val="16"/>
                <w:szCs w:val="16"/>
              </w:rPr>
              <w:t xml:space="preserve">National Youth Agency Assessment </w:t>
            </w:r>
          </w:p>
        </w:tc>
        <w:tc>
          <w:tcPr>
            <w:tcW w:w="1559" w:type="dxa"/>
          </w:tcPr>
          <w:p w:rsidR="00A41B71" w:rsidRPr="00520449" w:rsidRDefault="00A41B71" w:rsidP="00C407CB">
            <w:pPr>
              <w:rPr>
                <w:rFonts w:asciiTheme="minorHAnsi" w:hAnsiTheme="minorHAnsi"/>
                <w:sz w:val="16"/>
                <w:szCs w:val="16"/>
              </w:rPr>
            </w:pPr>
            <w:r w:rsidRPr="00520449">
              <w:rPr>
                <w:rFonts w:asciiTheme="minorHAnsi" w:hAnsiTheme="minorHAnsi"/>
                <w:sz w:val="16"/>
                <w:szCs w:val="16"/>
              </w:rPr>
              <w:t>2020</w:t>
            </w:r>
          </w:p>
        </w:tc>
        <w:tc>
          <w:tcPr>
            <w:tcW w:w="1701" w:type="dxa"/>
          </w:tcPr>
          <w:p w:rsidR="00A41B71" w:rsidRPr="00520449" w:rsidRDefault="00A41B71" w:rsidP="00C407CB">
            <w:pPr>
              <w:rPr>
                <w:rFonts w:asciiTheme="minorHAnsi" w:hAnsiTheme="minorHAnsi"/>
                <w:sz w:val="16"/>
                <w:szCs w:val="16"/>
              </w:rPr>
            </w:pPr>
            <w:r w:rsidRPr="00520449">
              <w:rPr>
                <w:rFonts w:asciiTheme="minorHAnsi" w:hAnsiTheme="minorHAnsi"/>
                <w:sz w:val="16"/>
                <w:szCs w:val="16"/>
              </w:rPr>
              <w:t>Youth Ambition Manager</w:t>
            </w:r>
          </w:p>
          <w:p w:rsidR="00A41B71" w:rsidRPr="00520449" w:rsidRDefault="00A41B71" w:rsidP="00C407CB">
            <w:pPr>
              <w:rPr>
                <w:rFonts w:asciiTheme="minorHAnsi" w:hAnsiTheme="minorHAnsi"/>
                <w:sz w:val="16"/>
                <w:szCs w:val="16"/>
              </w:rPr>
            </w:pPr>
          </w:p>
        </w:tc>
        <w:tc>
          <w:tcPr>
            <w:tcW w:w="1701" w:type="dxa"/>
          </w:tcPr>
          <w:p w:rsidR="00A41B71" w:rsidRPr="00520449" w:rsidRDefault="00A41B71" w:rsidP="00C407CB">
            <w:pPr>
              <w:rPr>
                <w:rFonts w:asciiTheme="minorHAnsi" w:hAnsiTheme="minorHAnsi"/>
                <w:sz w:val="16"/>
                <w:szCs w:val="16"/>
              </w:rPr>
            </w:pPr>
            <w:r w:rsidRPr="00520449">
              <w:rPr>
                <w:rFonts w:asciiTheme="minorHAnsi" w:hAnsiTheme="minorHAnsi"/>
                <w:sz w:val="16"/>
                <w:szCs w:val="16"/>
              </w:rPr>
              <w:t>Officer time</w:t>
            </w:r>
          </w:p>
        </w:tc>
      </w:tr>
    </w:tbl>
    <w:p w:rsidR="00D47811" w:rsidRPr="00520449" w:rsidRDefault="00D47811" w:rsidP="00A41B71">
      <w:pPr>
        <w:rPr>
          <w:rFonts w:asciiTheme="minorHAnsi" w:hAnsiTheme="minorHAnsi"/>
          <w:sz w:val="22"/>
          <w:szCs w:val="22"/>
        </w:rPr>
      </w:pPr>
    </w:p>
    <w:p w:rsidR="00A41B71" w:rsidRPr="00520449" w:rsidRDefault="00A41B71" w:rsidP="00A41B71">
      <w:pPr>
        <w:rPr>
          <w:rFonts w:asciiTheme="minorHAnsi" w:hAnsiTheme="minorHAnsi"/>
          <w:sz w:val="22"/>
          <w:szCs w:val="22"/>
        </w:rPr>
      </w:pPr>
    </w:p>
    <w:p w:rsidR="00A41B71" w:rsidRPr="00520449" w:rsidRDefault="00A41B71" w:rsidP="00431B82">
      <w:pPr>
        <w:rPr>
          <w:rFonts w:asciiTheme="minorHAnsi" w:hAnsiTheme="minorHAnsi"/>
          <w:sz w:val="22"/>
          <w:szCs w:val="22"/>
        </w:rPr>
        <w:sectPr w:rsidR="00A41B71" w:rsidRPr="00520449" w:rsidSect="00D47811">
          <w:pgSz w:w="16838" w:h="11906" w:orient="landscape"/>
          <w:pgMar w:top="998" w:right="1440" w:bottom="998" w:left="1440" w:header="0" w:footer="720" w:gutter="0"/>
          <w:cols w:space="720"/>
        </w:sectPr>
      </w:pPr>
    </w:p>
    <w:p w:rsidR="00D47811" w:rsidRPr="00520449" w:rsidRDefault="00D47811" w:rsidP="00A41B71">
      <w:pPr>
        <w:ind w:hanging="567"/>
        <w:rPr>
          <w:rFonts w:asciiTheme="minorHAnsi" w:hAnsiTheme="minorHAnsi"/>
          <w:b/>
        </w:rPr>
      </w:pPr>
    </w:p>
    <w:tbl>
      <w:tblPr>
        <w:tblStyle w:val="a1"/>
        <w:tblpPr w:leftFromText="180" w:rightFromText="180" w:vertAnchor="page" w:horzAnchor="margin" w:tblpX="-526" w:tblpY="1655"/>
        <w:tblW w:w="15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65"/>
        <w:gridCol w:w="4395"/>
        <w:gridCol w:w="2268"/>
        <w:gridCol w:w="1537"/>
        <w:gridCol w:w="1865"/>
        <w:gridCol w:w="2126"/>
      </w:tblGrid>
      <w:tr w:rsidR="00A41B71" w:rsidRPr="00520449" w:rsidTr="00DF0573">
        <w:trPr>
          <w:trHeight w:val="600"/>
        </w:trPr>
        <w:tc>
          <w:tcPr>
            <w:tcW w:w="2965" w:type="dxa"/>
          </w:tcPr>
          <w:p w:rsidR="00A41B71" w:rsidRPr="00520449" w:rsidRDefault="00A41B71" w:rsidP="00A41B71">
            <w:pPr>
              <w:rPr>
                <w:rFonts w:asciiTheme="minorHAnsi" w:hAnsiTheme="minorHAnsi"/>
                <w:sz w:val="22"/>
              </w:rPr>
            </w:pPr>
            <w:r w:rsidRPr="00520449">
              <w:rPr>
                <w:rFonts w:asciiTheme="minorHAnsi" w:hAnsiTheme="minorHAnsi"/>
                <w:b/>
                <w:sz w:val="22"/>
              </w:rPr>
              <w:t>What do we want to achieve?</w:t>
            </w:r>
          </w:p>
        </w:tc>
        <w:tc>
          <w:tcPr>
            <w:tcW w:w="4395" w:type="dxa"/>
          </w:tcPr>
          <w:p w:rsidR="00A41B71" w:rsidRPr="00520449" w:rsidRDefault="00A41B71" w:rsidP="00A41B71">
            <w:pPr>
              <w:rPr>
                <w:rFonts w:asciiTheme="minorHAnsi" w:hAnsiTheme="minorHAnsi"/>
                <w:sz w:val="22"/>
              </w:rPr>
            </w:pPr>
            <w:r w:rsidRPr="00520449">
              <w:rPr>
                <w:rFonts w:asciiTheme="minorHAnsi" w:hAnsiTheme="minorHAnsi"/>
                <w:b/>
                <w:sz w:val="22"/>
              </w:rPr>
              <w:t>How are we going to do it?</w:t>
            </w:r>
          </w:p>
        </w:tc>
        <w:tc>
          <w:tcPr>
            <w:tcW w:w="2268" w:type="dxa"/>
          </w:tcPr>
          <w:p w:rsidR="00A41B71" w:rsidRPr="00520449" w:rsidRDefault="00A41B71" w:rsidP="00A41B71">
            <w:pPr>
              <w:rPr>
                <w:rFonts w:asciiTheme="minorHAnsi" w:hAnsiTheme="minorHAnsi"/>
                <w:sz w:val="22"/>
              </w:rPr>
            </w:pPr>
            <w:r w:rsidRPr="00520449">
              <w:rPr>
                <w:rFonts w:asciiTheme="minorHAnsi" w:hAnsiTheme="minorHAnsi"/>
                <w:b/>
                <w:sz w:val="22"/>
              </w:rPr>
              <w:t>Milestones</w:t>
            </w:r>
          </w:p>
        </w:tc>
        <w:tc>
          <w:tcPr>
            <w:tcW w:w="1537" w:type="dxa"/>
          </w:tcPr>
          <w:p w:rsidR="00A41B71" w:rsidRPr="00520449" w:rsidRDefault="00A41B71" w:rsidP="00A41B71">
            <w:pPr>
              <w:rPr>
                <w:rFonts w:asciiTheme="minorHAnsi" w:hAnsiTheme="minorHAnsi"/>
                <w:sz w:val="22"/>
              </w:rPr>
            </w:pPr>
            <w:r w:rsidRPr="00520449">
              <w:rPr>
                <w:rFonts w:asciiTheme="minorHAnsi" w:hAnsiTheme="minorHAnsi"/>
                <w:b/>
                <w:sz w:val="22"/>
              </w:rPr>
              <w:t xml:space="preserve">Timescale for completion </w:t>
            </w:r>
          </w:p>
        </w:tc>
        <w:tc>
          <w:tcPr>
            <w:tcW w:w="1865" w:type="dxa"/>
          </w:tcPr>
          <w:p w:rsidR="00A41B71" w:rsidRPr="00520449" w:rsidRDefault="00A41B71" w:rsidP="00A41B71">
            <w:pPr>
              <w:rPr>
                <w:rFonts w:asciiTheme="minorHAnsi" w:hAnsiTheme="minorHAnsi"/>
                <w:sz w:val="22"/>
              </w:rPr>
            </w:pPr>
            <w:r w:rsidRPr="00520449">
              <w:rPr>
                <w:rFonts w:asciiTheme="minorHAnsi" w:hAnsiTheme="minorHAnsi"/>
                <w:b/>
                <w:sz w:val="22"/>
              </w:rPr>
              <w:t>Responsibility for delivery</w:t>
            </w:r>
          </w:p>
        </w:tc>
        <w:tc>
          <w:tcPr>
            <w:tcW w:w="2126" w:type="dxa"/>
          </w:tcPr>
          <w:p w:rsidR="00A41B71" w:rsidRPr="00520449" w:rsidRDefault="00A41B71" w:rsidP="00A41B71">
            <w:pPr>
              <w:rPr>
                <w:rFonts w:asciiTheme="minorHAnsi" w:hAnsiTheme="minorHAnsi"/>
                <w:sz w:val="22"/>
              </w:rPr>
            </w:pPr>
            <w:r w:rsidRPr="00520449">
              <w:rPr>
                <w:rFonts w:asciiTheme="minorHAnsi" w:hAnsiTheme="minorHAnsi"/>
                <w:b/>
                <w:sz w:val="22"/>
              </w:rPr>
              <w:t>Resources</w:t>
            </w:r>
          </w:p>
        </w:tc>
      </w:tr>
      <w:tr w:rsidR="00A41B71" w:rsidRPr="00520449" w:rsidTr="00DF0573">
        <w:tc>
          <w:tcPr>
            <w:tcW w:w="2965" w:type="dxa"/>
          </w:tcPr>
          <w:p w:rsidR="00A41B71" w:rsidRPr="00520449" w:rsidRDefault="00A41B71" w:rsidP="00A41B71">
            <w:pPr>
              <w:rPr>
                <w:rFonts w:asciiTheme="minorHAnsi" w:hAnsiTheme="minorHAnsi"/>
                <w:sz w:val="16"/>
                <w:szCs w:val="16"/>
              </w:rPr>
            </w:pPr>
            <w:r w:rsidRPr="00520449">
              <w:rPr>
                <w:rFonts w:asciiTheme="minorHAnsi" w:hAnsiTheme="minorHAnsi"/>
                <w:sz w:val="16"/>
                <w:szCs w:val="16"/>
              </w:rPr>
              <w:t xml:space="preserve">Excellent coordination of City Council services for young people </w:t>
            </w:r>
          </w:p>
        </w:tc>
        <w:tc>
          <w:tcPr>
            <w:tcW w:w="4395" w:type="dxa"/>
          </w:tcPr>
          <w:p w:rsidR="00A41B71" w:rsidRPr="00520449" w:rsidRDefault="00A41B71" w:rsidP="00A41B71">
            <w:pPr>
              <w:rPr>
                <w:rFonts w:asciiTheme="minorHAnsi" w:hAnsiTheme="minorHAnsi"/>
                <w:sz w:val="16"/>
                <w:szCs w:val="16"/>
              </w:rPr>
            </w:pPr>
            <w:r w:rsidRPr="00520449">
              <w:rPr>
                <w:rFonts w:asciiTheme="minorHAnsi" w:hAnsiTheme="minorHAnsi"/>
                <w:sz w:val="16"/>
                <w:szCs w:val="16"/>
              </w:rPr>
              <w:t xml:space="preserve">Set up strategy steering group made up from all service areas working with young people </w:t>
            </w:r>
          </w:p>
        </w:tc>
        <w:tc>
          <w:tcPr>
            <w:tcW w:w="2268" w:type="dxa"/>
          </w:tcPr>
          <w:p w:rsidR="00A41B71" w:rsidRPr="00520449" w:rsidRDefault="00A41B71" w:rsidP="00A41B71">
            <w:pPr>
              <w:rPr>
                <w:rFonts w:asciiTheme="minorHAnsi" w:hAnsiTheme="minorHAnsi"/>
                <w:sz w:val="16"/>
                <w:szCs w:val="16"/>
              </w:rPr>
            </w:pPr>
            <w:r w:rsidRPr="00520449">
              <w:rPr>
                <w:rFonts w:asciiTheme="minorHAnsi" w:hAnsiTheme="minorHAnsi"/>
                <w:sz w:val="16"/>
                <w:szCs w:val="16"/>
              </w:rPr>
              <w:t xml:space="preserve">First meeting </w:t>
            </w:r>
          </w:p>
        </w:tc>
        <w:tc>
          <w:tcPr>
            <w:tcW w:w="1537" w:type="dxa"/>
          </w:tcPr>
          <w:p w:rsidR="00A41B71" w:rsidRPr="00520449" w:rsidRDefault="00A41B71" w:rsidP="00A41B71">
            <w:pPr>
              <w:rPr>
                <w:rFonts w:asciiTheme="minorHAnsi" w:hAnsiTheme="minorHAnsi"/>
                <w:sz w:val="16"/>
                <w:szCs w:val="16"/>
              </w:rPr>
            </w:pPr>
            <w:r w:rsidRPr="00520449">
              <w:rPr>
                <w:rFonts w:asciiTheme="minorHAnsi" w:hAnsiTheme="minorHAnsi"/>
                <w:sz w:val="16"/>
                <w:szCs w:val="16"/>
              </w:rPr>
              <w:t>2022</w:t>
            </w:r>
          </w:p>
        </w:tc>
        <w:tc>
          <w:tcPr>
            <w:tcW w:w="1865" w:type="dxa"/>
          </w:tcPr>
          <w:p w:rsidR="00A41B71" w:rsidRPr="00520449" w:rsidRDefault="00A41B71" w:rsidP="00A41B71">
            <w:pPr>
              <w:rPr>
                <w:rFonts w:asciiTheme="minorHAnsi" w:hAnsiTheme="minorHAnsi"/>
                <w:sz w:val="16"/>
                <w:szCs w:val="16"/>
              </w:rPr>
            </w:pPr>
            <w:r w:rsidRPr="00520449">
              <w:rPr>
                <w:rFonts w:asciiTheme="minorHAnsi" w:hAnsiTheme="minorHAnsi"/>
                <w:sz w:val="16"/>
                <w:szCs w:val="16"/>
              </w:rPr>
              <w:t xml:space="preserve">Head of Service </w:t>
            </w:r>
          </w:p>
          <w:p w:rsidR="00A41B71" w:rsidRPr="00520449" w:rsidRDefault="00A41B71" w:rsidP="00A41B71">
            <w:pPr>
              <w:rPr>
                <w:rFonts w:asciiTheme="minorHAnsi" w:hAnsiTheme="minorHAnsi"/>
                <w:sz w:val="16"/>
                <w:szCs w:val="16"/>
              </w:rPr>
            </w:pPr>
          </w:p>
        </w:tc>
        <w:tc>
          <w:tcPr>
            <w:tcW w:w="2126" w:type="dxa"/>
          </w:tcPr>
          <w:p w:rsidR="00A41B71" w:rsidRPr="00520449" w:rsidRDefault="00A41B71" w:rsidP="00A41B71">
            <w:pPr>
              <w:rPr>
                <w:rFonts w:asciiTheme="minorHAnsi" w:hAnsiTheme="minorHAnsi"/>
                <w:sz w:val="16"/>
                <w:szCs w:val="16"/>
              </w:rPr>
            </w:pPr>
            <w:r w:rsidRPr="00520449">
              <w:rPr>
                <w:rFonts w:asciiTheme="minorHAnsi" w:hAnsiTheme="minorHAnsi"/>
                <w:sz w:val="16"/>
                <w:szCs w:val="16"/>
              </w:rPr>
              <w:t>Officer time</w:t>
            </w:r>
          </w:p>
        </w:tc>
      </w:tr>
      <w:tr w:rsidR="00165068" w:rsidRPr="00520449" w:rsidTr="00DF0573">
        <w:tc>
          <w:tcPr>
            <w:tcW w:w="2965" w:type="dxa"/>
          </w:tcPr>
          <w:p w:rsidR="00165068" w:rsidRPr="00520449" w:rsidRDefault="00165068" w:rsidP="00165068">
            <w:pPr>
              <w:rPr>
                <w:rFonts w:asciiTheme="minorHAnsi" w:hAnsiTheme="minorHAnsi"/>
                <w:sz w:val="16"/>
                <w:szCs w:val="16"/>
              </w:rPr>
            </w:pPr>
            <w:r w:rsidRPr="00520449">
              <w:rPr>
                <w:rFonts w:asciiTheme="minorHAnsi" w:hAnsiTheme="minorHAnsi"/>
                <w:sz w:val="16"/>
                <w:szCs w:val="16"/>
              </w:rPr>
              <w:t>A well-coordinated, sustainable  offer for under 5s</w:t>
            </w:r>
          </w:p>
        </w:tc>
        <w:tc>
          <w:tcPr>
            <w:tcW w:w="4395" w:type="dxa"/>
          </w:tcPr>
          <w:p w:rsidR="00165068" w:rsidRPr="00520449" w:rsidRDefault="00165068" w:rsidP="00165068">
            <w:pPr>
              <w:rPr>
                <w:rFonts w:asciiTheme="minorHAnsi" w:hAnsiTheme="minorHAnsi"/>
                <w:sz w:val="16"/>
                <w:szCs w:val="16"/>
              </w:rPr>
            </w:pPr>
            <w:r w:rsidRPr="00520449">
              <w:rPr>
                <w:rFonts w:asciiTheme="minorHAnsi" w:hAnsiTheme="minorHAnsi"/>
                <w:sz w:val="16"/>
                <w:szCs w:val="16"/>
              </w:rPr>
              <w:t>Support the city’s children’s centres</w:t>
            </w:r>
          </w:p>
          <w:p w:rsidR="00165068" w:rsidRPr="00520449" w:rsidRDefault="00165068" w:rsidP="00165068">
            <w:pPr>
              <w:rPr>
                <w:rFonts w:asciiTheme="minorHAnsi" w:hAnsiTheme="minorHAnsi"/>
                <w:sz w:val="16"/>
                <w:szCs w:val="16"/>
              </w:rPr>
            </w:pPr>
          </w:p>
          <w:p w:rsidR="00165068" w:rsidRDefault="00165068" w:rsidP="00165068">
            <w:pPr>
              <w:rPr>
                <w:rFonts w:asciiTheme="minorHAnsi" w:hAnsiTheme="minorHAnsi"/>
                <w:sz w:val="16"/>
                <w:szCs w:val="16"/>
              </w:rPr>
            </w:pPr>
          </w:p>
          <w:p w:rsidR="00165068" w:rsidRPr="00520449" w:rsidRDefault="00165068" w:rsidP="00165068">
            <w:pPr>
              <w:rPr>
                <w:rFonts w:asciiTheme="minorHAnsi" w:hAnsiTheme="minorHAnsi"/>
                <w:sz w:val="16"/>
                <w:szCs w:val="16"/>
              </w:rPr>
            </w:pPr>
            <w:r w:rsidRPr="00520449">
              <w:rPr>
                <w:rFonts w:asciiTheme="minorHAnsi" w:hAnsiTheme="minorHAnsi"/>
                <w:sz w:val="16"/>
                <w:szCs w:val="16"/>
              </w:rPr>
              <w:t xml:space="preserve">Continued programme of play area improvements </w:t>
            </w:r>
          </w:p>
          <w:p w:rsidR="00165068" w:rsidRPr="00520449" w:rsidRDefault="00165068" w:rsidP="00165068">
            <w:pPr>
              <w:rPr>
                <w:rFonts w:asciiTheme="minorHAnsi" w:hAnsiTheme="minorHAnsi"/>
                <w:sz w:val="16"/>
                <w:szCs w:val="16"/>
              </w:rPr>
            </w:pPr>
          </w:p>
          <w:p w:rsidR="00165068" w:rsidRPr="00520449" w:rsidRDefault="00165068" w:rsidP="00165068">
            <w:pPr>
              <w:rPr>
                <w:rFonts w:asciiTheme="minorHAnsi" w:hAnsiTheme="minorHAnsi"/>
                <w:sz w:val="16"/>
                <w:szCs w:val="16"/>
              </w:rPr>
            </w:pPr>
          </w:p>
          <w:p w:rsidR="00165068" w:rsidRPr="00520449" w:rsidRDefault="00165068" w:rsidP="00165068">
            <w:pPr>
              <w:rPr>
                <w:rFonts w:asciiTheme="minorHAnsi" w:hAnsiTheme="minorHAnsi"/>
                <w:sz w:val="16"/>
                <w:szCs w:val="16"/>
              </w:rPr>
            </w:pPr>
            <w:r w:rsidRPr="00520449">
              <w:rPr>
                <w:rFonts w:asciiTheme="minorHAnsi" w:hAnsiTheme="minorHAnsi"/>
                <w:sz w:val="16"/>
                <w:szCs w:val="16"/>
              </w:rPr>
              <w:t>Arts and cultural activities targeted at Early Years</w:t>
            </w:r>
          </w:p>
        </w:tc>
        <w:tc>
          <w:tcPr>
            <w:tcW w:w="2268" w:type="dxa"/>
          </w:tcPr>
          <w:p w:rsidR="00961C7E" w:rsidRDefault="00961C7E" w:rsidP="00165068">
            <w:pPr>
              <w:rPr>
                <w:rFonts w:asciiTheme="minorHAnsi" w:hAnsiTheme="minorHAnsi"/>
                <w:sz w:val="16"/>
                <w:szCs w:val="16"/>
              </w:rPr>
            </w:pPr>
            <w:r>
              <w:rPr>
                <w:rFonts w:asciiTheme="minorHAnsi" w:hAnsiTheme="minorHAnsi"/>
                <w:sz w:val="16"/>
                <w:szCs w:val="16"/>
              </w:rPr>
              <w:t xml:space="preserve">Undertake social labs and fund the best recommendations </w:t>
            </w:r>
          </w:p>
          <w:p w:rsidR="00961C7E" w:rsidRDefault="00961C7E" w:rsidP="00165068">
            <w:pPr>
              <w:rPr>
                <w:rFonts w:asciiTheme="minorHAnsi" w:hAnsiTheme="minorHAnsi"/>
                <w:sz w:val="16"/>
                <w:szCs w:val="16"/>
              </w:rPr>
            </w:pPr>
          </w:p>
          <w:p w:rsidR="00165068" w:rsidRPr="00520449" w:rsidRDefault="00165068" w:rsidP="00165068">
            <w:pPr>
              <w:rPr>
                <w:rFonts w:asciiTheme="minorHAnsi" w:hAnsiTheme="minorHAnsi"/>
                <w:sz w:val="16"/>
                <w:szCs w:val="16"/>
              </w:rPr>
            </w:pPr>
            <w:r w:rsidRPr="00520449">
              <w:rPr>
                <w:rFonts w:asciiTheme="minorHAnsi" w:hAnsiTheme="minorHAnsi"/>
                <w:sz w:val="16"/>
                <w:szCs w:val="16"/>
              </w:rPr>
              <w:t xml:space="preserve">Implement a programme of support to foster sustainability  </w:t>
            </w:r>
          </w:p>
          <w:p w:rsidR="00165068" w:rsidRPr="00520449" w:rsidRDefault="00165068" w:rsidP="00165068">
            <w:pPr>
              <w:rPr>
                <w:rFonts w:asciiTheme="minorHAnsi" w:hAnsiTheme="minorHAnsi"/>
                <w:sz w:val="16"/>
                <w:szCs w:val="16"/>
              </w:rPr>
            </w:pPr>
          </w:p>
          <w:p w:rsidR="00165068" w:rsidRPr="00520449" w:rsidRDefault="00165068" w:rsidP="00165068">
            <w:pPr>
              <w:rPr>
                <w:rFonts w:asciiTheme="minorHAnsi" w:hAnsiTheme="minorHAnsi"/>
                <w:sz w:val="16"/>
                <w:szCs w:val="16"/>
              </w:rPr>
            </w:pPr>
            <w:r w:rsidRPr="00520449">
              <w:rPr>
                <w:rFonts w:asciiTheme="minorHAnsi" w:hAnsiTheme="minorHAnsi"/>
                <w:sz w:val="16"/>
                <w:szCs w:val="16"/>
              </w:rPr>
              <w:t xml:space="preserve">Programme agreed and reviewed annually </w:t>
            </w:r>
          </w:p>
          <w:p w:rsidR="00165068" w:rsidRPr="00520449" w:rsidRDefault="00165068" w:rsidP="00165068">
            <w:pPr>
              <w:rPr>
                <w:rFonts w:asciiTheme="minorHAnsi" w:hAnsiTheme="minorHAnsi"/>
                <w:sz w:val="16"/>
                <w:szCs w:val="16"/>
              </w:rPr>
            </w:pPr>
          </w:p>
          <w:p w:rsidR="00165068" w:rsidRPr="00520449" w:rsidRDefault="00165068" w:rsidP="00165068">
            <w:pPr>
              <w:rPr>
                <w:rFonts w:asciiTheme="minorHAnsi" w:hAnsiTheme="minorHAnsi"/>
                <w:sz w:val="16"/>
                <w:szCs w:val="16"/>
              </w:rPr>
            </w:pPr>
            <w:r w:rsidRPr="00520449">
              <w:rPr>
                <w:rFonts w:asciiTheme="minorHAnsi" w:hAnsiTheme="minorHAnsi"/>
                <w:sz w:val="16"/>
                <w:szCs w:val="16"/>
              </w:rPr>
              <w:t xml:space="preserve">Programme agreed and reviewed annually </w:t>
            </w:r>
          </w:p>
          <w:p w:rsidR="00165068" w:rsidRPr="00520449" w:rsidRDefault="00165068" w:rsidP="00165068">
            <w:pPr>
              <w:rPr>
                <w:rFonts w:asciiTheme="minorHAnsi" w:hAnsiTheme="minorHAnsi"/>
                <w:sz w:val="16"/>
                <w:szCs w:val="16"/>
              </w:rPr>
            </w:pPr>
          </w:p>
        </w:tc>
        <w:tc>
          <w:tcPr>
            <w:tcW w:w="1537" w:type="dxa"/>
          </w:tcPr>
          <w:p w:rsidR="00961C7E" w:rsidRDefault="00961C7E" w:rsidP="00165068">
            <w:pPr>
              <w:rPr>
                <w:rFonts w:asciiTheme="minorHAnsi" w:hAnsiTheme="minorHAnsi"/>
                <w:sz w:val="16"/>
                <w:szCs w:val="16"/>
              </w:rPr>
            </w:pPr>
            <w:r>
              <w:rPr>
                <w:rFonts w:asciiTheme="minorHAnsi" w:hAnsiTheme="minorHAnsi"/>
                <w:sz w:val="16"/>
                <w:szCs w:val="16"/>
              </w:rPr>
              <w:t>2018</w:t>
            </w:r>
          </w:p>
          <w:p w:rsidR="00961C7E" w:rsidRDefault="00961C7E" w:rsidP="00165068">
            <w:pPr>
              <w:rPr>
                <w:rFonts w:asciiTheme="minorHAnsi" w:hAnsiTheme="minorHAnsi"/>
                <w:sz w:val="16"/>
                <w:szCs w:val="16"/>
              </w:rPr>
            </w:pPr>
          </w:p>
          <w:p w:rsidR="00961C7E" w:rsidRDefault="00961C7E" w:rsidP="00165068">
            <w:pPr>
              <w:rPr>
                <w:rFonts w:asciiTheme="minorHAnsi" w:hAnsiTheme="minorHAnsi"/>
                <w:sz w:val="16"/>
                <w:szCs w:val="16"/>
              </w:rPr>
            </w:pPr>
          </w:p>
          <w:p w:rsidR="00165068" w:rsidRPr="00520449" w:rsidRDefault="00165068" w:rsidP="00165068">
            <w:pPr>
              <w:rPr>
                <w:rFonts w:asciiTheme="minorHAnsi" w:hAnsiTheme="minorHAnsi"/>
                <w:sz w:val="16"/>
                <w:szCs w:val="16"/>
              </w:rPr>
            </w:pPr>
            <w:r w:rsidRPr="00520449">
              <w:rPr>
                <w:rFonts w:asciiTheme="minorHAnsi" w:hAnsiTheme="minorHAnsi"/>
                <w:sz w:val="16"/>
                <w:szCs w:val="16"/>
              </w:rPr>
              <w:t>2020</w:t>
            </w:r>
          </w:p>
          <w:p w:rsidR="00165068" w:rsidRPr="00520449" w:rsidRDefault="00165068" w:rsidP="00165068">
            <w:pPr>
              <w:rPr>
                <w:rFonts w:asciiTheme="minorHAnsi" w:hAnsiTheme="minorHAnsi"/>
                <w:sz w:val="16"/>
                <w:szCs w:val="16"/>
              </w:rPr>
            </w:pPr>
          </w:p>
          <w:p w:rsidR="00165068" w:rsidRPr="00520449" w:rsidRDefault="00165068" w:rsidP="00165068">
            <w:pPr>
              <w:rPr>
                <w:rFonts w:asciiTheme="minorHAnsi" w:hAnsiTheme="minorHAnsi"/>
                <w:sz w:val="16"/>
                <w:szCs w:val="16"/>
              </w:rPr>
            </w:pPr>
          </w:p>
          <w:p w:rsidR="00165068" w:rsidRPr="00520449" w:rsidRDefault="00165068" w:rsidP="00165068">
            <w:pPr>
              <w:rPr>
                <w:rFonts w:asciiTheme="minorHAnsi" w:hAnsiTheme="minorHAnsi"/>
                <w:sz w:val="16"/>
                <w:szCs w:val="16"/>
              </w:rPr>
            </w:pPr>
            <w:r w:rsidRPr="00520449">
              <w:rPr>
                <w:rFonts w:asciiTheme="minorHAnsi" w:hAnsiTheme="minorHAnsi"/>
                <w:sz w:val="16"/>
                <w:szCs w:val="16"/>
              </w:rPr>
              <w:t>Rolling programme</w:t>
            </w:r>
          </w:p>
          <w:p w:rsidR="00165068" w:rsidRPr="00520449" w:rsidRDefault="00165068" w:rsidP="00165068">
            <w:pPr>
              <w:rPr>
                <w:rFonts w:asciiTheme="minorHAnsi" w:hAnsiTheme="minorHAnsi"/>
                <w:sz w:val="16"/>
                <w:szCs w:val="16"/>
              </w:rPr>
            </w:pPr>
          </w:p>
          <w:p w:rsidR="00165068" w:rsidRPr="00520449" w:rsidRDefault="00165068" w:rsidP="00165068">
            <w:pPr>
              <w:rPr>
                <w:rFonts w:asciiTheme="minorHAnsi" w:hAnsiTheme="minorHAnsi"/>
                <w:sz w:val="16"/>
                <w:szCs w:val="16"/>
              </w:rPr>
            </w:pPr>
          </w:p>
          <w:p w:rsidR="00165068" w:rsidRPr="00520449" w:rsidRDefault="00165068" w:rsidP="00165068">
            <w:pPr>
              <w:rPr>
                <w:rFonts w:asciiTheme="minorHAnsi" w:hAnsiTheme="minorHAnsi"/>
                <w:sz w:val="16"/>
                <w:szCs w:val="16"/>
              </w:rPr>
            </w:pPr>
            <w:r w:rsidRPr="00520449">
              <w:rPr>
                <w:rFonts w:asciiTheme="minorHAnsi" w:hAnsiTheme="minorHAnsi"/>
                <w:sz w:val="16"/>
                <w:szCs w:val="16"/>
              </w:rPr>
              <w:t>Rolling programme</w:t>
            </w:r>
          </w:p>
          <w:p w:rsidR="00165068" w:rsidRPr="00520449" w:rsidRDefault="00165068" w:rsidP="00165068">
            <w:pPr>
              <w:rPr>
                <w:rFonts w:asciiTheme="minorHAnsi" w:hAnsiTheme="minorHAnsi"/>
                <w:sz w:val="16"/>
                <w:szCs w:val="16"/>
              </w:rPr>
            </w:pPr>
          </w:p>
        </w:tc>
        <w:tc>
          <w:tcPr>
            <w:tcW w:w="1865" w:type="dxa"/>
          </w:tcPr>
          <w:p w:rsidR="00961C7E" w:rsidRPr="00520449" w:rsidRDefault="00961C7E" w:rsidP="00961C7E">
            <w:pPr>
              <w:rPr>
                <w:rFonts w:asciiTheme="minorHAnsi" w:hAnsiTheme="minorHAnsi"/>
                <w:sz w:val="16"/>
                <w:szCs w:val="16"/>
              </w:rPr>
            </w:pPr>
            <w:r w:rsidRPr="00520449">
              <w:rPr>
                <w:rFonts w:asciiTheme="minorHAnsi" w:hAnsiTheme="minorHAnsi"/>
                <w:sz w:val="16"/>
                <w:szCs w:val="16"/>
              </w:rPr>
              <w:t xml:space="preserve">Head of Service </w:t>
            </w:r>
          </w:p>
          <w:p w:rsidR="00961C7E" w:rsidRDefault="00961C7E" w:rsidP="00165068">
            <w:pPr>
              <w:rPr>
                <w:rFonts w:asciiTheme="minorHAnsi" w:hAnsiTheme="minorHAnsi"/>
                <w:sz w:val="16"/>
                <w:szCs w:val="16"/>
              </w:rPr>
            </w:pPr>
          </w:p>
          <w:p w:rsidR="00961C7E" w:rsidRDefault="00961C7E" w:rsidP="00165068">
            <w:pPr>
              <w:rPr>
                <w:rFonts w:asciiTheme="minorHAnsi" w:hAnsiTheme="minorHAnsi"/>
                <w:sz w:val="16"/>
                <w:szCs w:val="16"/>
              </w:rPr>
            </w:pPr>
          </w:p>
          <w:p w:rsidR="00165068" w:rsidRPr="00520449" w:rsidRDefault="00165068" w:rsidP="00165068">
            <w:pPr>
              <w:rPr>
                <w:rFonts w:asciiTheme="minorHAnsi" w:hAnsiTheme="minorHAnsi"/>
                <w:sz w:val="16"/>
                <w:szCs w:val="16"/>
              </w:rPr>
            </w:pPr>
            <w:r w:rsidRPr="00520449">
              <w:rPr>
                <w:rFonts w:asciiTheme="minorHAnsi" w:hAnsiTheme="minorHAnsi"/>
                <w:sz w:val="16"/>
                <w:szCs w:val="16"/>
              </w:rPr>
              <w:t xml:space="preserve">Head of Service </w:t>
            </w:r>
          </w:p>
          <w:p w:rsidR="00165068" w:rsidRPr="00520449" w:rsidRDefault="00165068" w:rsidP="00165068">
            <w:pPr>
              <w:rPr>
                <w:rFonts w:asciiTheme="minorHAnsi" w:hAnsiTheme="minorHAnsi"/>
                <w:sz w:val="16"/>
                <w:szCs w:val="16"/>
              </w:rPr>
            </w:pPr>
          </w:p>
          <w:p w:rsidR="00165068" w:rsidRPr="00520449" w:rsidRDefault="00165068" w:rsidP="00165068">
            <w:pPr>
              <w:rPr>
                <w:rFonts w:asciiTheme="minorHAnsi" w:hAnsiTheme="minorHAnsi"/>
                <w:sz w:val="16"/>
                <w:szCs w:val="16"/>
              </w:rPr>
            </w:pPr>
          </w:p>
          <w:p w:rsidR="00165068" w:rsidRPr="00520449" w:rsidRDefault="00165068" w:rsidP="00165068">
            <w:pPr>
              <w:rPr>
                <w:rFonts w:asciiTheme="minorHAnsi" w:hAnsiTheme="minorHAnsi"/>
                <w:sz w:val="16"/>
                <w:szCs w:val="16"/>
              </w:rPr>
            </w:pPr>
            <w:r w:rsidRPr="00520449">
              <w:rPr>
                <w:rFonts w:asciiTheme="minorHAnsi" w:hAnsiTheme="minorHAnsi"/>
                <w:sz w:val="16"/>
                <w:szCs w:val="16"/>
              </w:rPr>
              <w:t>Green Spaces Manager</w:t>
            </w:r>
          </w:p>
          <w:p w:rsidR="00165068" w:rsidRPr="00520449" w:rsidRDefault="00165068" w:rsidP="00165068">
            <w:pPr>
              <w:rPr>
                <w:rFonts w:asciiTheme="minorHAnsi" w:hAnsiTheme="minorHAnsi"/>
                <w:sz w:val="16"/>
                <w:szCs w:val="16"/>
              </w:rPr>
            </w:pPr>
          </w:p>
          <w:p w:rsidR="00165068" w:rsidRPr="00520449" w:rsidRDefault="00165068" w:rsidP="00165068">
            <w:pPr>
              <w:rPr>
                <w:rFonts w:asciiTheme="minorHAnsi" w:hAnsiTheme="minorHAnsi"/>
                <w:sz w:val="16"/>
                <w:szCs w:val="16"/>
              </w:rPr>
            </w:pPr>
          </w:p>
          <w:p w:rsidR="00165068" w:rsidRPr="00520449" w:rsidRDefault="00165068" w:rsidP="00165068">
            <w:pPr>
              <w:rPr>
                <w:rFonts w:asciiTheme="minorHAnsi" w:hAnsiTheme="minorHAnsi"/>
                <w:sz w:val="16"/>
                <w:szCs w:val="16"/>
              </w:rPr>
            </w:pPr>
            <w:r w:rsidRPr="00520449">
              <w:rPr>
                <w:rFonts w:asciiTheme="minorHAnsi" w:hAnsiTheme="minorHAnsi"/>
                <w:sz w:val="16"/>
                <w:szCs w:val="16"/>
              </w:rPr>
              <w:t>Cultural Development Manager</w:t>
            </w:r>
          </w:p>
        </w:tc>
        <w:tc>
          <w:tcPr>
            <w:tcW w:w="2126" w:type="dxa"/>
          </w:tcPr>
          <w:p w:rsidR="00961C7E" w:rsidRDefault="00961C7E" w:rsidP="00165068">
            <w:pPr>
              <w:rPr>
                <w:rFonts w:asciiTheme="minorHAnsi" w:hAnsiTheme="minorHAnsi"/>
                <w:sz w:val="16"/>
                <w:szCs w:val="16"/>
              </w:rPr>
            </w:pPr>
            <w:r>
              <w:rPr>
                <w:rFonts w:asciiTheme="minorHAnsi" w:hAnsiTheme="minorHAnsi"/>
                <w:sz w:val="16"/>
                <w:szCs w:val="16"/>
              </w:rPr>
              <w:t>£25,000</w:t>
            </w:r>
          </w:p>
          <w:p w:rsidR="00165068" w:rsidRPr="00520449" w:rsidRDefault="00165068" w:rsidP="00165068">
            <w:pPr>
              <w:rPr>
                <w:rFonts w:asciiTheme="minorHAnsi" w:hAnsiTheme="minorHAnsi"/>
                <w:sz w:val="16"/>
                <w:szCs w:val="16"/>
              </w:rPr>
            </w:pPr>
          </w:p>
          <w:p w:rsidR="00165068" w:rsidRPr="00520449" w:rsidRDefault="00165068" w:rsidP="00165068">
            <w:pPr>
              <w:rPr>
                <w:rFonts w:asciiTheme="minorHAnsi" w:hAnsiTheme="minorHAnsi"/>
                <w:sz w:val="16"/>
                <w:szCs w:val="16"/>
              </w:rPr>
            </w:pPr>
          </w:p>
          <w:p w:rsidR="00165068" w:rsidRPr="00520449" w:rsidRDefault="00165068" w:rsidP="00165068">
            <w:pPr>
              <w:rPr>
                <w:rFonts w:asciiTheme="minorHAnsi" w:hAnsiTheme="minorHAnsi"/>
                <w:sz w:val="16"/>
                <w:szCs w:val="16"/>
              </w:rPr>
            </w:pPr>
            <w:r w:rsidRPr="00520449">
              <w:rPr>
                <w:rFonts w:asciiTheme="minorHAnsi" w:hAnsiTheme="minorHAnsi"/>
                <w:sz w:val="16"/>
                <w:szCs w:val="16"/>
              </w:rPr>
              <w:t>£100,000 a year</w:t>
            </w:r>
          </w:p>
          <w:p w:rsidR="00165068" w:rsidRPr="00520449" w:rsidRDefault="00165068" w:rsidP="00165068">
            <w:pPr>
              <w:rPr>
                <w:rFonts w:asciiTheme="minorHAnsi" w:hAnsiTheme="minorHAnsi"/>
                <w:sz w:val="16"/>
                <w:szCs w:val="16"/>
              </w:rPr>
            </w:pPr>
          </w:p>
          <w:p w:rsidR="00165068" w:rsidRPr="00520449" w:rsidRDefault="00165068" w:rsidP="00165068">
            <w:pPr>
              <w:rPr>
                <w:rFonts w:asciiTheme="minorHAnsi" w:hAnsiTheme="minorHAnsi"/>
                <w:sz w:val="16"/>
                <w:szCs w:val="16"/>
              </w:rPr>
            </w:pPr>
          </w:p>
          <w:p w:rsidR="00165068" w:rsidRPr="00520449" w:rsidRDefault="00165068" w:rsidP="00165068">
            <w:pPr>
              <w:rPr>
                <w:rFonts w:asciiTheme="minorHAnsi" w:hAnsiTheme="minorHAnsi"/>
                <w:sz w:val="16"/>
                <w:szCs w:val="16"/>
              </w:rPr>
            </w:pPr>
            <w:r w:rsidRPr="00520449">
              <w:rPr>
                <w:rFonts w:asciiTheme="minorHAnsi" w:hAnsiTheme="minorHAnsi"/>
                <w:sz w:val="16"/>
                <w:szCs w:val="16"/>
              </w:rPr>
              <w:t>Officer Time</w:t>
            </w:r>
          </w:p>
          <w:p w:rsidR="00165068" w:rsidRPr="00520449" w:rsidRDefault="00165068" w:rsidP="00165068">
            <w:pPr>
              <w:rPr>
                <w:rFonts w:asciiTheme="minorHAnsi" w:hAnsiTheme="minorHAnsi"/>
                <w:sz w:val="16"/>
                <w:szCs w:val="16"/>
              </w:rPr>
            </w:pPr>
            <w:r w:rsidRPr="00520449">
              <w:rPr>
                <w:rFonts w:asciiTheme="minorHAnsi" w:hAnsiTheme="minorHAnsi"/>
                <w:sz w:val="16"/>
                <w:szCs w:val="16"/>
              </w:rPr>
              <w:t xml:space="preserve">Paid for via Cultural Grants programme </w:t>
            </w:r>
          </w:p>
        </w:tc>
      </w:tr>
      <w:tr w:rsidR="00A41B71" w:rsidRPr="00520449" w:rsidTr="00DF0573">
        <w:tc>
          <w:tcPr>
            <w:tcW w:w="2965" w:type="dxa"/>
          </w:tcPr>
          <w:p w:rsidR="00A41B71" w:rsidRPr="00520449" w:rsidRDefault="00A41B71" w:rsidP="00A41B71">
            <w:pPr>
              <w:rPr>
                <w:rFonts w:asciiTheme="minorHAnsi" w:hAnsiTheme="minorHAnsi"/>
                <w:sz w:val="16"/>
                <w:szCs w:val="16"/>
              </w:rPr>
            </w:pPr>
            <w:r w:rsidRPr="00520449">
              <w:rPr>
                <w:rFonts w:asciiTheme="minorHAnsi" w:hAnsiTheme="minorHAnsi"/>
                <w:sz w:val="16"/>
                <w:szCs w:val="16"/>
              </w:rPr>
              <w:t xml:space="preserve">Effectively targeted grants </w:t>
            </w:r>
          </w:p>
        </w:tc>
        <w:tc>
          <w:tcPr>
            <w:tcW w:w="4395" w:type="dxa"/>
          </w:tcPr>
          <w:p w:rsidR="00A41B71" w:rsidRPr="00520449" w:rsidRDefault="00A41B71" w:rsidP="00A41B71">
            <w:pPr>
              <w:rPr>
                <w:rFonts w:asciiTheme="minorHAnsi" w:hAnsiTheme="minorHAnsi"/>
                <w:sz w:val="16"/>
                <w:szCs w:val="16"/>
              </w:rPr>
            </w:pPr>
            <w:r w:rsidRPr="00520449">
              <w:rPr>
                <w:rFonts w:asciiTheme="minorHAnsi" w:hAnsiTheme="minorHAnsi"/>
                <w:sz w:val="16"/>
                <w:szCs w:val="16"/>
              </w:rPr>
              <w:t>Target the Youth Ambition Grants towards the four areas in the needs assessment</w:t>
            </w:r>
          </w:p>
          <w:p w:rsidR="00A41B71" w:rsidRPr="00520449" w:rsidRDefault="00A41B71" w:rsidP="00A41B71">
            <w:pPr>
              <w:rPr>
                <w:rFonts w:asciiTheme="minorHAnsi" w:hAnsiTheme="minorHAnsi"/>
                <w:sz w:val="16"/>
                <w:szCs w:val="16"/>
              </w:rPr>
            </w:pPr>
          </w:p>
          <w:p w:rsidR="00A41B71" w:rsidRPr="00520449" w:rsidRDefault="00A41B71" w:rsidP="00A41B71">
            <w:pPr>
              <w:rPr>
                <w:rFonts w:asciiTheme="minorHAnsi" w:hAnsiTheme="minorHAnsi"/>
                <w:sz w:val="16"/>
                <w:szCs w:val="16"/>
              </w:rPr>
            </w:pPr>
          </w:p>
          <w:p w:rsidR="00A41B71" w:rsidRPr="00520449" w:rsidRDefault="00A41B71" w:rsidP="00A41B71">
            <w:pPr>
              <w:rPr>
                <w:rFonts w:asciiTheme="minorHAnsi" w:hAnsiTheme="minorHAnsi"/>
                <w:sz w:val="16"/>
                <w:szCs w:val="16"/>
              </w:rPr>
            </w:pPr>
          </w:p>
          <w:p w:rsidR="00A41B71" w:rsidRPr="00520449" w:rsidRDefault="00A41B71" w:rsidP="00A41B71">
            <w:pPr>
              <w:rPr>
                <w:rFonts w:asciiTheme="minorHAnsi" w:hAnsiTheme="minorHAnsi"/>
                <w:sz w:val="16"/>
                <w:szCs w:val="16"/>
              </w:rPr>
            </w:pPr>
            <w:r w:rsidRPr="00520449">
              <w:rPr>
                <w:rFonts w:asciiTheme="minorHAnsi" w:hAnsiTheme="minorHAnsi"/>
                <w:sz w:val="16"/>
                <w:szCs w:val="16"/>
              </w:rPr>
              <w:t>Make sure our broader grants  and commissioning programme has the areas in the needs assessment at its heart</w:t>
            </w:r>
          </w:p>
        </w:tc>
        <w:tc>
          <w:tcPr>
            <w:tcW w:w="2268" w:type="dxa"/>
          </w:tcPr>
          <w:p w:rsidR="00A41B71" w:rsidRPr="00520449" w:rsidRDefault="00A41B71" w:rsidP="00A41B71">
            <w:pPr>
              <w:rPr>
                <w:rFonts w:asciiTheme="minorHAnsi" w:hAnsiTheme="minorHAnsi"/>
                <w:sz w:val="16"/>
                <w:szCs w:val="16"/>
              </w:rPr>
            </w:pPr>
            <w:r w:rsidRPr="00520449">
              <w:rPr>
                <w:rFonts w:asciiTheme="minorHAnsi" w:hAnsiTheme="minorHAnsi"/>
                <w:sz w:val="16"/>
                <w:szCs w:val="16"/>
              </w:rPr>
              <w:t xml:space="preserve">Review grants </w:t>
            </w:r>
          </w:p>
          <w:p w:rsidR="00A41B71" w:rsidRPr="00520449" w:rsidRDefault="00A41B71" w:rsidP="00A41B71">
            <w:pPr>
              <w:rPr>
                <w:rFonts w:asciiTheme="minorHAnsi" w:hAnsiTheme="minorHAnsi"/>
                <w:sz w:val="16"/>
                <w:szCs w:val="16"/>
              </w:rPr>
            </w:pPr>
          </w:p>
          <w:p w:rsidR="00A41B71" w:rsidRPr="00520449" w:rsidRDefault="00A41B71" w:rsidP="00A41B71">
            <w:pPr>
              <w:rPr>
                <w:rFonts w:asciiTheme="minorHAnsi" w:hAnsiTheme="minorHAnsi"/>
                <w:sz w:val="16"/>
                <w:szCs w:val="16"/>
              </w:rPr>
            </w:pPr>
            <w:r w:rsidRPr="00520449">
              <w:rPr>
                <w:rFonts w:asciiTheme="minorHAnsi" w:hAnsiTheme="minorHAnsi"/>
                <w:sz w:val="16"/>
                <w:szCs w:val="16"/>
              </w:rPr>
              <w:t xml:space="preserve">Improved criteria </w:t>
            </w:r>
          </w:p>
          <w:p w:rsidR="00A41B71" w:rsidRPr="00520449" w:rsidRDefault="00A41B71" w:rsidP="00A41B71">
            <w:pPr>
              <w:rPr>
                <w:rFonts w:asciiTheme="minorHAnsi" w:hAnsiTheme="minorHAnsi"/>
                <w:sz w:val="16"/>
                <w:szCs w:val="16"/>
              </w:rPr>
            </w:pPr>
          </w:p>
          <w:p w:rsidR="00A41B71" w:rsidRPr="00520449" w:rsidRDefault="00A41B71" w:rsidP="00A41B71">
            <w:pPr>
              <w:rPr>
                <w:rFonts w:asciiTheme="minorHAnsi" w:hAnsiTheme="minorHAnsi"/>
                <w:sz w:val="16"/>
                <w:szCs w:val="16"/>
              </w:rPr>
            </w:pPr>
          </w:p>
          <w:p w:rsidR="00A41B71" w:rsidRPr="00520449" w:rsidRDefault="00A41B71" w:rsidP="00A41B71">
            <w:pPr>
              <w:rPr>
                <w:rFonts w:asciiTheme="minorHAnsi" w:hAnsiTheme="minorHAnsi"/>
                <w:sz w:val="16"/>
                <w:szCs w:val="16"/>
              </w:rPr>
            </w:pPr>
            <w:r w:rsidRPr="00520449">
              <w:rPr>
                <w:rFonts w:asciiTheme="minorHAnsi" w:hAnsiTheme="minorHAnsi"/>
                <w:sz w:val="16"/>
                <w:szCs w:val="16"/>
              </w:rPr>
              <w:t xml:space="preserve">Review grants </w:t>
            </w:r>
          </w:p>
          <w:p w:rsidR="00A41B71" w:rsidRPr="00520449" w:rsidRDefault="00A41B71" w:rsidP="00A41B71">
            <w:pPr>
              <w:rPr>
                <w:rFonts w:asciiTheme="minorHAnsi" w:hAnsiTheme="minorHAnsi"/>
                <w:sz w:val="16"/>
                <w:szCs w:val="16"/>
              </w:rPr>
            </w:pPr>
          </w:p>
          <w:p w:rsidR="00A41B71" w:rsidRPr="00520449" w:rsidRDefault="00A41B71" w:rsidP="00A41B71">
            <w:pPr>
              <w:rPr>
                <w:rFonts w:asciiTheme="minorHAnsi" w:hAnsiTheme="minorHAnsi"/>
                <w:sz w:val="16"/>
                <w:szCs w:val="16"/>
              </w:rPr>
            </w:pPr>
          </w:p>
        </w:tc>
        <w:tc>
          <w:tcPr>
            <w:tcW w:w="1537" w:type="dxa"/>
          </w:tcPr>
          <w:p w:rsidR="00A41B71" w:rsidRPr="00520449" w:rsidRDefault="00A41B71" w:rsidP="00A41B71">
            <w:pPr>
              <w:rPr>
                <w:rFonts w:asciiTheme="minorHAnsi" w:hAnsiTheme="minorHAnsi"/>
                <w:sz w:val="16"/>
                <w:szCs w:val="16"/>
              </w:rPr>
            </w:pPr>
            <w:r w:rsidRPr="00520449">
              <w:rPr>
                <w:rFonts w:asciiTheme="minorHAnsi" w:hAnsiTheme="minorHAnsi"/>
                <w:sz w:val="16"/>
                <w:szCs w:val="16"/>
              </w:rPr>
              <w:t>Summer 2018</w:t>
            </w:r>
          </w:p>
          <w:p w:rsidR="00A41B71" w:rsidRPr="00520449" w:rsidRDefault="00A41B71" w:rsidP="00A41B71">
            <w:pPr>
              <w:rPr>
                <w:rFonts w:asciiTheme="minorHAnsi" w:hAnsiTheme="minorHAnsi"/>
                <w:sz w:val="16"/>
                <w:szCs w:val="16"/>
              </w:rPr>
            </w:pPr>
          </w:p>
          <w:p w:rsidR="00A41B71" w:rsidRPr="00520449" w:rsidRDefault="00A41B71" w:rsidP="00A41B71">
            <w:pPr>
              <w:rPr>
                <w:rFonts w:asciiTheme="minorHAnsi" w:hAnsiTheme="minorHAnsi"/>
                <w:sz w:val="16"/>
                <w:szCs w:val="16"/>
              </w:rPr>
            </w:pPr>
            <w:r w:rsidRPr="00520449">
              <w:rPr>
                <w:rFonts w:asciiTheme="minorHAnsi" w:hAnsiTheme="minorHAnsi"/>
                <w:sz w:val="16"/>
                <w:szCs w:val="16"/>
              </w:rPr>
              <w:t>2019</w:t>
            </w:r>
          </w:p>
          <w:p w:rsidR="00A41B71" w:rsidRPr="00520449" w:rsidRDefault="00A41B71" w:rsidP="00A41B71">
            <w:pPr>
              <w:rPr>
                <w:rFonts w:asciiTheme="minorHAnsi" w:hAnsiTheme="minorHAnsi"/>
                <w:sz w:val="16"/>
                <w:szCs w:val="16"/>
              </w:rPr>
            </w:pPr>
          </w:p>
          <w:p w:rsidR="00A41B71" w:rsidRPr="00520449" w:rsidRDefault="00A41B71" w:rsidP="00A41B71">
            <w:pPr>
              <w:rPr>
                <w:rFonts w:asciiTheme="minorHAnsi" w:hAnsiTheme="minorHAnsi"/>
                <w:sz w:val="16"/>
                <w:szCs w:val="16"/>
              </w:rPr>
            </w:pPr>
          </w:p>
          <w:p w:rsidR="00A41B71" w:rsidRPr="00520449" w:rsidRDefault="00A41B71" w:rsidP="00A41B71">
            <w:pPr>
              <w:rPr>
                <w:rFonts w:asciiTheme="minorHAnsi" w:hAnsiTheme="minorHAnsi"/>
                <w:sz w:val="16"/>
                <w:szCs w:val="16"/>
              </w:rPr>
            </w:pPr>
            <w:r w:rsidRPr="00520449">
              <w:rPr>
                <w:rFonts w:asciiTheme="minorHAnsi" w:hAnsiTheme="minorHAnsi"/>
                <w:sz w:val="16"/>
                <w:szCs w:val="16"/>
              </w:rPr>
              <w:t>2018</w:t>
            </w:r>
          </w:p>
        </w:tc>
        <w:tc>
          <w:tcPr>
            <w:tcW w:w="1865" w:type="dxa"/>
          </w:tcPr>
          <w:p w:rsidR="00A41B71" w:rsidRPr="00520449" w:rsidRDefault="00A41B71" w:rsidP="00A41B71">
            <w:pPr>
              <w:rPr>
                <w:rFonts w:asciiTheme="minorHAnsi" w:hAnsiTheme="minorHAnsi"/>
                <w:sz w:val="16"/>
                <w:szCs w:val="16"/>
              </w:rPr>
            </w:pPr>
            <w:r w:rsidRPr="00520449">
              <w:rPr>
                <w:rFonts w:asciiTheme="minorHAnsi" w:hAnsiTheme="minorHAnsi"/>
                <w:sz w:val="16"/>
                <w:szCs w:val="16"/>
              </w:rPr>
              <w:t>Grants officer</w:t>
            </w:r>
          </w:p>
          <w:p w:rsidR="00A41B71" w:rsidRPr="00520449" w:rsidRDefault="00A41B71" w:rsidP="00A41B71">
            <w:pPr>
              <w:rPr>
                <w:rFonts w:asciiTheme="minorHAnsi" w:hAnsiTheme="minorHAnsi"/>
                <w:sz w:val="16"/>
                <w:szCs w:val="16"/>
              </w:rPr>
            </w:pPr>
          </w:p>
          <w:p w:rsidR="00A41B71" w:rsidRPr="00520449" w:rsidRDefault="00A41B71" w:rsidP="00A41B71">
            <w:pPr>
              <w:rPr>
                <w:rFonts w:asciiTheme="minorHAnsi" w:hAnsiTheme="minorHAnsi"/>
                <w:sz w:val="16"/>
                <w:szCs w:val="16"/>
              </w:rPr>
            </w:pPr>
            <w:r w:rsidRPr="00520449">
              <w:rPr>
                <w:rFonts w:asciiTheme="minorHAnsi" w:hAnsiTheme="minorHAnsi"/>
                <w:sz w:val="16"/>
                <w:szCs w:val="16"/>
              </w:rPr>
              <w:t xml:space="preserve">Youth Ambition Manager </w:t>
            </w:r>
          </w:p>
          <w:p w:rsidR="00A41B71" w:rsidRPr="00520449" w:rsidRDefault="00A41B71" w:rsidP="00A41B71">
            <w:pPr>
              <w:rPr>
                <w:rFonts w:asciiTheme="minorHAnsi" w:hAnsiTheme="minorHAnsi"/>
                <w:sz w:val="16"/>
                <w:szCs w:val="16"/>
              </w:rPr>
            </w:pPr>
          </w:p>
          <w:p w:rsidR="00A41B71" w:rsidRPr="00520449" w:rsidRDefault="00A41B71" w:rsidP="00A41B71">
            <w:pPr>
              <w:rPr>
                <w:rFonts w:asciiTheme="minorHAnsi" w:hAnsiTheme="minorHAnsi"/>
                <w:sz w:val="16"/>
                <w:szCs w:val="16"/>
              </w:rPr>
            </w:pPr>
            <w:r w:rsidRPr="00520449">
              <w:rPr>
                <w:rFonts w:asciiTheme="minorHAnsi" w:hAnsiTheme="minorHAnsi"/>
                <w:sz w:val="16"/>
                <w:szCs w:val="16"/>
              </w:rPr>
              <w:t>Grants officer</w:t>
            </w:r>
          </w:p>
          <w:p w:rsidR="00A41B71" w:rsidRPr="00520449" w:rsidRDefault="00A41B71" w:rsidP="00A41B71">
            <w:pPr>
              <w:rPr>
                <w:rFonts w:asciiTheme="minorHAnsi" w:hAnsiTheme="minorHAnsi"/>
                <w:sz w:val="16"/>
                <w:szCs w:val="16"/>
              </w:rPr>
            </w:pPr>
          </w:p>
        </w:tc>
        <w:tc>
          <w:tcPr>
            <w:tcW w:w="2126" w:type="dxa"/>
          </w:tcPr>
          <w:p w:rsidR="00A41B71" w:rsidRPr="00520449" w:rsidRDefault="00A41B71" w:rsidP="00A41B71">
            <w:pPr>
              <w:rPr>
                <w:rFonts w:asciiTheme="minorHAnsi" w:hAnsiTheme="minorHAnsi"/>
                <w:sz w:val="16"/>
                <w:szCs w:val="16"/>
              </w:rPr>
            </w:pPr>
            <w:r w:rsidRPr="00520449">
              <w:rPr>
                <w:rFonts w:asciiTheme="minorHAnsi" w:hAnsiTheme="minorHAnsi"/>
                <w:sz w:val="16"/>
                <w:szCs w:val="16"/>
              </w:rPr>
              <w:t>£50,000</w:t>
            </w:r>
          </w:p>
          <w:p w:rsidR="00A41B71" w:rsidRPr="00520449" w:rsidRDefault="00A41B71" w:rsidP="00A41B71">
            <w:pPr>
              <w:rPr>
                <w:rFonts w:asciiTheme="minorHAnsi" w:hAnsiTheme="minorHAnsi"/>
                <w:sz w:val="16"/>
                <w:szCs w:val="16"/>
              </w:rPr>
            </w:pPr>
          </w:p>
          <w:p w:rsidR="00A41B71" w:rsidRPr="00520449" w:rsidRDefault="00A41B71" w:rsidP="00A41B71">
            <w:pPr>
              <w:rPr>
                <w:rFonts w:asciiTheme="minorHAnsi" w:hAnsiTheme="minorHAnsi"/>
                <w:sz w:val="16"/>
                <w:szCs w:val="16"/>
              </w:rPr>
            </w:pPr>
          </w:p>
          <w:p w:rsidR="00A41B71" w:rsidRPr="00520449" w:rsidRDefault="00A41B71" w:rsidP="00A41B71">
            <w:pPr>
              <w:rPr>
                <w:rFonts w:asciiTheme="minorHAnsi" w:hAnsiTheme="minorHAnsi"/>
                <w:sz w:val="16"/>
                <w:szCs w:val="16"/>
              </w:rPr>
            </w:pPr>
          </w:p>
          <w:p w:rsidR="00A41B71" w:rsidRPr="00520449" w:rsidRDefault="00A41B71" w:rsidP="00A41B71">
            <w:pPr>
              <w:rPr>
                <w:rFonts w:asciiTheme="minorHAnsi" w:hAnsiTheme="minorHAnsi"/>
                <w:sz w:val="16"/>
                <w:szCs w:val="16"/>
              </w:rPr>
            </w:pPr>
          </w:p>
          <w:p w:rsidR="00A41B71" w:rsidRPr="00520449" w:rsidRDefault="00A41B71" w:rsidP="00A41B71">
            <w:pPr>
              <w:rPr>
                <w:rFonts w:asciiTheme="minorHAnsi" w:hAnsiTheme="minorHAnsi"/>
                <w:sz w:val="16"/>
                <w:szCs w:val="16"/>
              </w:rPr>
            </w:pPr>
            <w:r w:rsidRPr="00520449">
              <w:rPr>
                <w:rFonts w:asciiTheme="minorHAnsi" w:hAnsiTheme="minorHAnsi"/>
                <w:sz w:val="16"/>
                <w:szCs w:val="16"/>
              </w:rPr>
              <w:t>£1.45 million</w:t>
            </w:r>
          </w:p>
        </w:tc>
      </w:tr>
      <w:tr w:rsidR="00A41B71" w:rsidRPr="00520449" w:rsidTr="00DF0573">
        <w:trPr>
          <w:trHeight w:val="1808"/>
        </w:trPr>
        <w:tc>
          <w:tcPr>
            <w:tcW w:w="2965" w:type="dxa"/>
          </w:tcPr>
          <w:p w:rsidR="00A41B71" w:rsidRPr="00520449" w:rsidRDefault="00A41B71" w:rsidP="00A41B71">
            <w:pPr>
              <w:rPr>
                <w:rFonts w:asciiTheme="minorHAnsi" w:hAnsiTheme="minorHAnsi"/>
                <w:sz w:val="16"/>
                <w:szCs w:val="16"/>
              </w:rPr>
            </w:pPr>
            <w:r w:rsidRPr="00520449">
              <w:rPr>
                <w:rFonts w:asciiTheme="minorHAnsi" w:hAnsiTheme="minorHAnsi"/>
                <w:sz w:val="16"/>
                <w:szCs w:val="16"/>
              </w:rPr>
              <w:t>Improved co-ordination of young people’s activities</w:t>
            </w:r>
          </w:p>
        </w:tc>
        <w:tc>
          <w:tcPr>
            <w:tcW w:w="4395" w:type="dxa"/>
          </w:tcPr>
          <w:p w:rsidR="00A41B71" w:rsidRPr="00520449" w:rsidRDefault="00A41B71" w:rsidP="00A41B71">
            <w:pPr>
              <w:rPr>
                <w:rFonts w:asciiTheme="minorHAnsi" w:hAnsiTheme="minorHAnsi"/>
                <w:sz w:val="16"/>
                <w:szCs w:val="16"/>
              </w:rPr>
            </w:pPr>
            <w:r w:rsidRPr="00520449">
              <w:rPr>
                <w:rFonts w:asciiTheme="minorHAnsi" w:hAnsiTheme="minorHAnsi"/>
                <w:sz w:val="16"/>
                <w:szCs w:val="16"/>
              </w:rPr>
              <w:t xml:space="preserve">Develop youth partnerships (or the most suitable    </w:t>
            </w:r>
          </w:p>
          <w:p w:rsidR="00A41B71" w:rsidRPr="00520449" w:rsidRDefault="00A41B71" w:rsidP="00A41B71">
            <w:pPr>
              <w:rPr>
                <w:rFonts w:asciiTheme="minorHAnsi" w:hAnsiTheme="minorHAnsi"/>
                <w:sz w:val="16"/>
                <w:szCs w:val="16"/>
              </w:rPr>
            </w:pPr>
            <w:r w:rsidRPr="00520449">
              <w:rPr>
                <w:rFonts w:asciiTheme="minorHAnsi" w:hAnsiTheme="minorHAnsi"/>
                <w:sz w:val="16"/>
                <w:szCs w:val="16"/>
              </w:rPr>
              <w:t xml:space="preserve">model) in each target area that feed into the Youth Partnership Board </w:t>
            </w:r>
          </w:p>
          <w:p w:rsidR="00A41B71" w:rsidRPr="00520449" w:rsidRDefault="00A41B71" w:rsidP="00A41B71">
            <w:pPr>
              <w:rPr>
                <w:rFonts w:asciiTheme="minorHAnsi" w:hAnsiTheme="minorHAnsi"/>
                <w:sz w:val="16"/>
                <w:szCs w:val="16"/>
              </w:rPr>
            </w:pPr>
          </w:p>
          <w:p w:rsidR="00A41B71" w:rsidRPr="00520449" w:rsidRDefault="00A41B71" w:rsidP="00A41B71">
            <w:pPr>
              <w:rPr>
                <w:rFonts w:asciiTheme="minorHAnsi" w:hAnsiTheme="minorHAnsi"/>
                <w:sz w:val="16"/>
                <w:szCs w:val="16"/>
              </w:rPr>
            </w:pPr>
            <w:r w:rsidRPr="00520449">
              <w:rPr>
                <w:rFonts w:asciiTheme="minorHAnsi" w:hAnsiTheme="minorHAnsi"/>
                <w:sz w:val="16"/>
                <w:szCs w:val="16"/>
              </w:rPr>
              <w:t xml:space="preserve">Annual Working Together event </w:t>
            </w:r>
          </w:p>
          <w:p w:rsidR="00A41B71" w:rsidRPr="00520449" w:rsidRDefault="00A41B71" w:rsidP="00A41B71">
            <w:pPr>
              <w:rPr>
                <w:rFonts w:asciiTheme="minorHAnsi" w:hAnsiTheme="minorHAnsi"/>
                <w:sz w:val="16"/>
                <w:szCs w:val="16"/>
              </w:rPr>
            </w:pPr>
          </w:p>
          <w:p w:rsidR="00A41B71" w:rsidRPr="00520449" w:rsidRDefault="00A41B71" w:rsidP="00A41B71">
            <w:pPr>
              <w:rPr>
                <w:rFonts w:asciiTheme="minorHAnsi" w:hAnsiTheme="minorHAnsi"/>
                <w:sz w:val="16"/>
                <w:szCs w:val="16"/>
              </w:rPr>
            </w:pPr>
            <w:r w:rsidRPr="00520449">
              <w:rPr>
                <w:rFonts w:asciiTheme="minorHAnsi" w:hAnsiTheme="minorHAnsi"/>
                <w:sz w:val="16"/>
                <w:szCs w:val="16"/>
              </w:rPr>
              <w:t xml:space="preserve">Joined up funding bids </w:t>
            </w:r>
          </w:p>
        </w:tc>
        <w:tc>
          <w:tcPr>
            <w:tcW w:w="2268" w:type="dxa"/>
          </w:tcPr>
          <w:p w:rsidR="00A41B71" w:rsidRPr="00520449" w:rsidRDefault="00A41B71" w:rsidP="00A41B71">
            <w:pPr>
              <w:rPr>
                <w:rFonts w:asciiTheme="minorHAnsi" w:hAnsiTheme="minorHAnsi"/>
                <w:sz w:val="16"/>
                <w:szCs w:val="16"/>
              </w:rPr>
            </w:pPr>
            <w:r w:rsidRPr="00520449">
              <w:rPr>
                <w:rFonts w:asciiTheme="minorHAnsi" w:hAnsiTheme="minorHAnsi"/>
                <w:sz w:val="16"/>
                <w:szCs w:val="16"/>
              </w:rPr>
              <w:t>Review meetings already in place</w:t>
            </w:r>
          </w:p>
          <w:p w:rsidR="00A41B71" w:rsidRPr="00520449" w:rsidRDefault="00A41B71" w:rsidP="00A41B71">
            <w:pPr>
              <w:rPr>
                <w:rFonts w:asciiTheme="minorHAnsi" w:hAnsiTheme="minorHAnsi"/>
                <w:sz w:val="16"/>
                <w:szCs w:val="16"/>
              </w:rPr>
            </w:pPr>
          </w:p>
          <w:p w:rsidR="00A41B71" w:rsidRPr="00520449" w:rsidRDefault="00A41B71" w:rsidP="00A41B71">
            <w:pPr>
              <w:rPr>
                <w:rFonts w:asciiTheme="minorHAnsi" w:hAnsiTheme="minorHAnsi"/>
                <w:sz w:val="16"/>
                <w:szCs w:val="16"/>
              </w:rPr>
            </w:pPr>
            <w:r w:rsidRPr="00520449">
              <w:rPr>
                <w:rFonts w:asciiTheme="minorHAnsi" w:hAnsiTheme="minorHAnsi"/>
                <w:sz w:val="16"/>
                <w:szCs w:val="16"/>
              </w:rPr>
              <w:t xml:space="preserve">Pilot using the Ready by 21 Framework </w:t>
            </w:r>
          </w:p>
          <w:p w:rsidR="00A41B71" w:rsidRPr="00520449" w:rsidRDefault="00A41B71" w:rsidP="00A41B71">
            <w:pPr>
              <w:rPr>
                <w:rFonts w:asciiTheme="minorHAnsi" w:hAnsiTheme="minorHAnsi"/>
                <w:sz w:val="16"/>
                <w:szCs w:val="16"/>
              </w:rPr>
            </w:pPr>
          </w:p>
          <w:p w:rsidR="00A41B71" w:rsidRPr="00520449" w:rsidRDefault="00A41B71" w:rsidP="00A41B71">
            <w:pPr>
              <w:rPr>
                <w:rFonts w:asciiTheme="minorHAnsi" w:hAnsiTheme="minorHAnsi"/>
                <w:sz w:val="16"/>
                <w:szCs w:val="16"/>
              </w:rPr>
            </w:pPr>
            <w:r w:rsidRPr="00520449">
              <w:rPr>
                <w:rFonts w:asciiTheme="minorHAnsi" w:hAnsiTheme="minorHAnsi"/>
                <w:sz w:val="16"/>
                <w:szCs w:val="16"/>
              </w:rPr>
              <w:t xml:space="preserve">Event held </w:t>
            </w:r>
          </w:p>
          <w:p w:rsidR="00A41B71" w:rsidRPr="00520449" w:rsidRDefault="00A41B71" w:rsidP="00A41B71">
            <w:pPr>
              <w:rPr>
                <w:rFonts w:asciiTheme="minorHAnsi" w:hAnsiTheme="minorHAnsi"/>
                <w:sz w:val="16"/>
                <w:szCs w:val="16"/>
              </w:rPr>
            </w:pPr>
          </w:p>
          <w:p w:rsidR="00A41B71" w:rsidRPr="00520449" w:rsidRDefault="00A41B71" w:rsidP="00A41B71">
            <w:pPr>
              <w:tabs>
                <w:tab w:val="left" w:pos="2100"/>
              </w:tabs>
              <w:rPr>
                <w:rFonts w:asciiTheme="minorHAnsi" w:hAnsiTheme="minorHAnsi"/>
                <w:sz w:val="16"/>
                <w:szCs w:val="16"/>
              </w:rPr>
            </w:pPr>
            <w:r w:rsidRPr="00520449">
              <w:rPr>
                <w:rFonts w:asciiTheme="minorHAnsi" w:hAnsiTheme="minorHAnsi"/>
                <w:sz w:val="16"/>
                <w:szCs w:val="16"/>
              </w:rPr>
              <w:t xml:space="preserve"> Submit a bid every two years </w:t>
            </w:r>
          </w:p>
        </w:tc>
        <w:tc>
          <w:tcPr>
            <w:tcW w:w="1537" w:type="dxa"/>
          </w:tcPr>
          <w:p w:rsidR="00A41B71" w:rsidRPr="00520449" w:rsidRDefault="00A41B71" w:rsidP="00A41B71">
            <w:pPr>
              <w:rPr>
                <w:rFonts w:asciiTheme="minorHAnsi" w:hAnsiTheme="minorHAnsi"/>
                <w:sz w:val="16"/>
                <w:szCs w:val="16"/>
              </w:rPr>
            </w:pPr>
            <w:r w:rsidRPr="00520449">
              <w:rPr>
                <w:rFonts w:asciiTheme="minorHAnsi" w:hAnsiTheme="minorHAnsi"/>
                <w:sz w:val="16"/>
                <w:szCs w:val="16"/>
              </w:rPr>
              <w:t>2018</w:t>
            </w:r>
          </w:p>
          <w:p w:rsidR="00A41B71" w:rsidRPr="00520449" w:rsidRDefault="00A41B71" w:rsidP="00A41B71">
            <w:pPr>
              <w:rPr>
                <w:rFonts w:asciiTheme="minorHAnsi" w:hAnsiTheme="minorHAnsi"/>
                <w:sz w:val="16"/>
                <w:szCs w:val="16"/>
              </w:rPr>
            </w:pPr>
          </w:p>
          <w:p w:rsidR="00A41B71" w:rsidRPr="00520449" w:rsidRDefault="00A41B71" w:rsidP="00A41B71">
            <w:pPr>
              <w:rPr>
                <w:rFonts w:asciiTheme="minorHAnsi" w:hAnsiTheme="minorHAnsi"/>
                <w:sz w:val="16"/>
                <w:szCs w:val="16"/>
              </w:rPr>
            </w:pPr>
          </w:p>
          <w:p w:rsidR="00A41B71" w:rsidRPr="00520449" w:rsidRDefault="00A41B71" w:rsidP="00A41B71">
            <w:pPr>
              <w:rPr>
                <w:rFonts w:asciiTheme="minorHAnsi" w:hAnsiTheme="minorHAnsi"/>
                <w:sz w:val="16"/>
                <w:szCs w:val="16"/>
              </w:rPr>
            </w:pPr>
            <w:r w:rsidRPr="00520449">
              <w:rPr>
                <w:rFonts w:asciiTheme="minorHAnsi" w:hAnsiTheme="minorHAnsi"/>
                <w:sz w:val="16"/>
                <w:szCs w:val="16"/>
              </w:rPr>
              <w:t>2019</w:t>
            </w:r>
          </w:p>
          <w:p w:rsidR="00A41B71" w:rsidRPr="00520449" w:rsidRDefault="00A41B71" w:rsidP="00A41B71">
            <w:pPr>
              <w:rPr>
                <w:rFonts w:asciiTheme="minorHAnsi" w:hAnsiTheme="minorHAnsi"/>
                <w:sz w:val="16"/>
                <w:szCs w:val="16"/>
              </w:rPr>
            </w:pPr>
          </w:p>
          <w:p w:rsidR="00A41B71" w:rsidRPr="00520449" w:rsidRDefault="00A41B71" w:rsidP="00A41B71">
            <w:pPr>
              <w:rPr>
                <w:rFonts w:asciiTheme="minorHAnsi" w:hAnsiTheme="minorHAnsi"/>
                <w:sz w:val="16"/>
                <w:szCs w:val="16"/>
              </w:rPr>
            </w:pPr>
            <w:r w:rsidRPr="00520449">
              <w:rPr>
                <w:rFonts w:asciiTheme="minorHAnsi" w:hAnsiTheme="minorHAnsi"/>
                <w:sz w:val="16"/>
                <w:szCs w:val="16"/>
              </w:rPr>
              <w:t xml:space="preserve">Every November </w:t>
            </w:r>
          </w:p>
          <w:p w:rsidR="00A41B71" w:rsidRPr="00520449" w:rsidRDefault="00A41B71" w:rsidP="00A41B71">
            <w:pPr>
              <w:rPr>
                <w:rFonts w:asciiTheme="minorHAnsi" w:hAnsiTheme="minorHAnsi"/>
                <w:sz w:val="16"/>
                <w:szCs w:val="16"/>
              </w:rPr>
            </w:pPr>
          </w:p>
          <w:p w:rsidR="00A41B71" w:rsidRPr="00520449" w:rsidRDefault="00A41B71" w:rsidP="00A41B71">
            <w:pPr>
              <w:rPr>
                <w:rFonts w:asciiTheme="minorHAnsi" w:hAnsiTheme="minorHAnsi"/>
                <w:sz w:val="16"/>
                <w:szCs w:val="16"/>
              </w:rPr>
            </w:pPr>
            <w:r w:rsidRPr="00520449">
              <w:rPr>
                <w:rFonts w:asciiTheme="minorHAnsi" w:hAnsiTheme="minorHAnsi"/>
                <w:sz w:val="16"/>
                <w:szCs w:val="16"/>
              </w:rPr>
              <w:t>First bid from the Youth Partnership Board 2018</w:t>
            </w:r>
          </w:p>
        </w:tc>
        <w:tc>
          <w:tcPr>
            <w:tcW w:w="1865" w:type="dxa"/>
          </w:tcPr>
          <w:p w:rsidR="00A41B71" w:rsidRPr="00520449" w:rsidRDefault="00A41B71" w:rsidP="00A41B71">
            <w:pPr>
              <w:rPr>
                <w:rFonts w:asciiTheme="minorHAnsi" w:hAnsiTheme="minorHAnsi"/>
                <w:sz w:val="16"/>
                <w:szCs w:val="16"/>
              </w:rPr>
            </w:pPr>
            <w:r w:rsidRPr="00520449">
              <w:rPr>
                <w:rFonts w:asciiTheme="minorHAnsi" w:hAnsiTheme="minorHAnsi"/>
                <w:sz w:val="16"/>
                <w:szCs w:val="16"/>
              </w:rPr>
              <w:t>Youth Ambition Manager</w:t>
            </w:r>
          </w:p>
          <w:p w:rsidR="00A41B71" w:rsidRPr="00520449" w:rsidRDefault="00A41B71" w:rsidP="00A41B71">
            <w:pPr>
              <w:rPr>
                <w:rFonts w:asciiTheme="minorHAnsi" w:hAnsiTheme="minorHAnsi"/>
                <w:sz w:val="16"/>
                <w:szCs w:val="16"/>
              </w:rPr>
            </w:pPr>
          </w:p>
          <w:p w:rsidR="00A41B71" w:rsidRPr="00520449" w:rsidRDefault="00A41B71" w:rsidP="00A41B71">
            <w:pPr>
              <w:rPr>
                <w:rFonts w:asciiTheme="minorHAnsi" w:hAnsiTheme="minorHAnsi"/>
                <w:sz w:val="16"/>
                <w:szCs w:val="16"/>
              </w:rPr>
            </w:pPr>
            <w:r w:rsidRPr="00520449">
              <w:rPr>
                <w:rFonts w:asciiTheme="minorHAnsi" w:hAnsiTheme="minorHAnsi"/>
                <w:sz w:val="16"/>
                <w:szCs w:val="16"/>
              </w:rPr>
              <w:t>Youth Ambition Manager</w:t>
            </w:r>
          </w:p>
          <w:p w:rsidR="00A41B71" w:rsidRPr="00520449" w:rsidRDefault="00A41B71" w:rsidP="00A41B71">
            <w:pPr>
              <w:rPr>
                <w:rFonts w:asciiTheme="minorHAnsi" w:hAnsiTheme="minorHAnsi"/>
                <w:sz w:val="16"/>
                <w:szCs w:val="16"/>
              </w:rPr>
            </w:pPr>
          </w:p>
          <w:p w:rsidR="00A41B71" w:rsidRPr="00520449" w:rsidRDefault="00A41B71" w:rsidP="00A41B71">
            <w:pPr>
              <w:rPr>
                <w:rFonts w:asciiTheme="minorHAnsi" w:hAnsiTheme="minorHAnsi"/>
                <w:sz w:val="16"/>
                <w:szCs w:val="16"/>
              </w:rPr>
            </w:pPr>
            <w:r w:rsidRPr="00520449">
              <w:rPr>
                <w:rFonts w:asciiTheme="minorHAnsi" w:hAnsiTheme="minorHAnsi"/>
                <w:sz w:val="16"/>
                <w:szCs w:val="16"/>
              </w:rPr>
              <w:t>Youth Ambition Manager</w:t>
            </w:r>
          </w:p>
          <w:p w:rsidR="00A41B71" w:rsidRPr="00520449" w:rsidRDefault="00A41B71" w:rsidP="00A41B71">
            <w:pPr>
              <w:rPr>
                <w:rFonts w:asciiTheme="minorHAnsi" w:hAnsiTheme="minorHAnsi"/>
                <w:sz w:val="16"/>
                <w:szCs w:val="16"/>
              </w:rPr>
            </w:pPr>
            <w:r w:rsidRPr="00520449">
              <w:rPr>
                <w:rFonts w:asciiTheme="minorHAnsi" w:hAnsiTheme="minorHAnsi"/>
                <w:sz w:val="16"/>
                <w:szCs w:val="16"/>
              </w:rPr>
              <w:t>Chair of the Youth Partners Board</w:t>
            </w:r>
          </w:p>
        </w:tc>
        <w:tc>
          <w:tcPr>
            <w:tcW w:w="2126" w:type="dxa"/>
          </w:tcPr>
          <w:p w:rsidR="00A41B71" w:rsidRPr="00520449" w:rsidRDefault="00A41B71" w:rsidP="00A41B71">
            <w:pPr>
              <w:rPr>
                <w:rFonts w:asciiTheme="minorHAnsi" w:hAnsiTheme="minorHAnsi"/>
                <w:sz w:val="16"/>
                <w:szCs w:val="16"/>
              </w:rPr>
            </w:pPr>
            <w:r w:rsidRPr="00520449">
              <w:rPr>
                <w:rFonts w:asciiTheme="minorHAnsi" w:hAnsiTheme="minorHAnsi"/>
                <w:sz w:val="16"/>
                <w:szCs w:val="16"/>
              </w:rPr>
              <w:t>Officer time</w:t>
            </w:r>
          </w:p>
          <w:p w:rsidR="00A41B71" w:rsidRPr="00520449" w:rsidRDefault="00A41B71" w:rsidP="00A41B71">
            <w:pPr>
              <w:rPr>
                <w:rFonts w:asciiTheme="minorHAnsi" w:hAnsiTheme="minorHAnsi"/>
                <w:sz w:val="16"/>
                <w:szCs w:val="16"/>
              </w:rPr>
            </w:pPr>
          </w:p>
          <w:p w:rsidR="00A41B71" w:rsidRPr="00520449" w:rsidRDefault="00A41B71" w:rsidP="00A41B71">
            <w:pPr>
              <w:rPr>
                <w:rFonts w:asciiTheme="minorHAnsi" w:hAnsiTheme="minorHAnsi"/>
                <w:sz w:val="16"/>
                <w:szCs w:val="16"/>
              </w:rPr>
            </w:pPr>
          </w:p>
          <w:p w:rsidR="00A41B71" w:rsidRPr="00520449" w:rsidRDefault="00A41B71" w:rsidP="00A41B71">
            <w:pPr>
              <w:rPr>
                <w:rFonts w:asciiTheme="minorHAnsi" w:hAnsiTheme="minorHAnsi"/>
                <w:sz w:val="16"/>
                <w:szCs w:val="16"/>
              </w:rPr>
            </w:pPr>
            <w:r w:rsidRPr="00520449">
              <w:rPr>
                <w:rFonts w:asciiTheme="minorHAnsi" w:hAnsiTheme="minorHAnsi"/>
                <w:sz w:val="16"/>
                <w:szCs w:val="16"/>
              </w:rPr>
              <w:t>£500 a year for each group</w:t>
            </w:r>
          </w:p>
          <w:p w:rsidR="00A41B71" w:rsidRPr="00520449" w:rsidRDefault="00A41B71" w:rsidP="00A41B71">
            <w:pPr>
              <w:rPr>
                <w:rFonts w:asciiTheme="minorHAnsi" w:hAnsiTheme="minorHAnsi"/>
                <w:sz w:val="16"/>
                <w:szCs w:val="16"/>
              </w:rPr>
            </w:pPr>
            <w:r w:rsidRPr="00520449">
              <w:rPr>
                <w:rFonts w:asciiTheme="minorHAnsi" w:hAnsiTheme="minorHAnsi"/>
                <w:sz w:val="16"/>
                <w:szCs w:val="16"/>
              </w:rPr>
              <w:t>£500</w:t>
            </w:r>
          </w:p>
          <w:p w:rsidR="00A41B71" w:rsidRPr="00520449" w:rsidRDefault="00A41B71" w:rsidP="00A41B71">
            <w:pPr>
              <w:rPr>
                <w:rFonts w:asciiTheme="minorHAnsi" w:hAnsiTheme="minorHAnsi"/>
                <w:sz w:val="16"/>
                <w:szCs w:val="16"/>
              </w:rPr>
            </w:pPr>
          </w:p>
          <w:p w:rsidR="00A41B71" w:rsidRPr="00520449" w:rsidRDefault="00A41B71" w:rsidP="00A41B71">
            <w:pPr>
              <w:rPr>
                <w:rFonts w:asciiTheme="minorHAnsi" w:hAnsiTheme="minorHAnsi"/>
                <w:sz w:val="16"/>
                <w:szCs w:val="16"/>
              </w:rPr>
            </w:pPr>
          </w:p>
          <w:p w:rsidR="00A41B71" w:rsidRPr="00520449" w:rsidRDefault="00A41B71" w:rsidP="00A41B71">
            <w:pPr>
              <w:rPr>
                <w:rFonts w:asciiTheme="minorHAnsi" w:hAnsiTheme="minorHAnsi"/>
                <w:sz w:val="16"/>
                <w:szCs w:val="16"/>
              </w:rPr>
            </w:pPr>
            <w:r w:rsidRPr="00520449">
              <w:rPr>
                <w:rFonts w:asciiTheme="minorHAnsi" w:hAnsiTheme="minorHAnsi"/>
                <w:sz w:val="16"/>
                <w:szCs w:val="16"/>
              </w:rPr>
              <w:t>Officer time</w:t>
            </w:r>
          </w:p>
          <w:p w:rsidR="00A41B71" w:rsidRPr="00520449" w:rsidRDefault="00A41B71" w:rsidP="00A41B71">
            <w:pPr>
              <w:rPr>
                <w:rFonts w:asciiTheme="minorHAnsi" w:hAnsiTheme="minorHAnsi"/>
                <w:sz w:val="16"/>
                <w:szCs w:val="16"/>
              </w:rPr>
            </w:pPr>
          </w:p>
        </w:tc>
      </w:tr>
      <w:tr w:rsidR="00A41B71" w:rsidRPr="00520449" w:rsidTr="00DF0573">
        <w:trPr>
          <w:trHeight w:val="60"/>
        </w:trPr>
        <w:tc>
          <w:tcPr>
            <w:tcW w:w="2965" w:type="dxa"/>
          </w:tcPr>
          <w:p w:rsidR="00A41B71" w:rsidRPr="00520449" w:rsidRDefault="00A41B71" w:rsidP="00A41B71">
            <w:pPr>
              <w:rPr>
                <w:rFonts w:asciiTheme="minorHAnsi" w:hAnsiTheme="minorHAnsi"/>
                <w:sz w:val="16"/>
                <w:szCs w:val="16"/>
                <w:highlight w:val="yellow"/>
              </w:rPr>
            </w:pPr>
            <w:r w:rsidRPr="00520449">
              <w:rPr>
                <w:rFonts w:asciiTheme="minorHAnsi" w:hAnsiTheme="minorHAnsi"/>
                <w:sz w:val="16"/>
                <w:szCs w:val="16"/>
              </w:rPr>
              <w:t>Improve schools capacity to increase attainment by offering partnership support</w:t>
            </w:r>
          </w:p>
        </w:tc>
        <w:tc>
          <w:tcPr>
            <w:tcW w:w="4395" w:type="dxa"/>
            <w:shd w:val="clear" w:color="auto" w:fill="auto"/>
          </w:tcPr>
          <w:p w:rsidR="00A41B71" w:rsidRPr="00520449" w:rsidRDefault="00A41B71" w:rsidP="00A41B71">
            <w:pPr>
              <w:rPr>
                <w:rFonts w:asciiTheme="minorHAnsi" w:hAnsiTheme="minorHAnsi"/>
                <w:sz w:val="16"/>
                <w:szCs w:val="16"/>
              </w:rPr>
            </w:pPr>
            <w:r w:rsidRPr="00520449">
              <w:rPr>
                <w:rFonts w:asciiTheme="minorHAnsi" w:hAnsiTheme="minorHAnsi"/>
                <w:sz w:val="16"/>
                <w:szCs w:val="16"/>
              </w:rPr>
              <w:t xml:space="preserve">Pilot a more formal partnership approach with schools and create a partnership plan. During the pilot we will assess the effectiveness of the approach and obtain a better understanding of the resources that are needed if we were to expand the approach to the city’s other secondary schools. </w:t>
            </w:r>
          </w:p>
          <w:p w:rsidR="00A41B71" w:rsidRPr="00520449" w:rsidRDefault="00A41B71" w:rsidP="00A41B71">
            <w:pPr>
              <w:rPr>
                <w:rFonts w:asciiTheme="minorHAnsi" w:hAnsiTheme="minorHAnsi"/>
                <w:b/>
                <w:sz w:val="16"/>
                <w:szCs w:val="16"/>
              </w:rPr>
            </w:pPr>
          </w:p>
        </w:tc>
        <w:tc>
          <w:tcPr>
            <w:tcW w:w="2268" w:type="dxa"/>
            <w:shd w:val="clear" w:color="auto" w:fill="auto"/>
          </w:tcPr>
          <w:p w:rsidR="00A41B71" w:rsidRPr="00520449" w:rsidRDefault="00A41B71" w:rsidP="00A41B71">
            <w:pPr>
              <w:rPr>
                <w:rFonts w:asciiTheme="minorHAnsi" w:hAnsiTheme="minorHAnsi"/>
                <w:sz w:val="16"/>
                <w:szCs w:val="16"/>
              </w:rPr>
            </w:pPr>
            <w:r w:rsidRPr="00520449">
              <w:rPr>
                <w:rFonts w:asciiTheme="minorHAnsi" w:hAnsiTheme="minorHAnsi"/>
                <w:sz w:val="16"/>
                <w:szCs w:val="16"/>
              </w:rPr>
              <w:t xml:space="preserve">Partnership plan in place at Saint  Gregory the Great </w:t>
            </w:r>
          </w:p>
          <w:p w:rsidR="00A41B71" w:rsidRPr="00520449" w:rsidRDefault="00A41B71" w:rsidP="00A41B71">
            <w:pPr>
              <w:rPr>
                <w:rFonts w:asciiTheme="minorHAnsi" w:hAnsiTheme="minorHAnsi"/>
                <w:sz w:val="16"/>
                <w:szCs w:val="16"/>
              </w:rPr>
            </w:pPr>
          </w:p>
          <w:p w:rsidR="00A41B71" w:rsidRPr="00520449" w:rsidRDefault="00A41B71" w:rsidP="00A41B71">
            <w:pPr>
              <w:rPr>
                <w:rFonts w:asciiTheme="minorHAnsi" w:hAnsiTheme="minorHAnsi"/>
                <w:sz w:val="16"/>
                <w:szCs w:val="16"/>
              </w:rPr>
            </w:pPr>
            <w:r w:rsidRPr="00520449">
              <w:rPr>
                <w:rFonts w:asciiTheme="minorHAnsi" w:hAnsiTheme="minorHAnsi"/>
                <w:sz w:val="16"/>
                <w:szCs w:val="16"/>
              </w:rPr>
              <w:t xml:space="preserve">Evaluate the pilot </w:t>
            </w:r>
          </w:p>
          <w:p w:rsidR="00A41B71" w:rsidRPr="00520449" w:rsidRDefault="00A41B71" w:rsidP="00A41B71">
            <w:pPr>
              <w:rPr>
                <w:rFonts w:asciiTheme="minorHAnsi" w:hAnsiTheme="minorHAnsi"/>
                <w:sz w:val="16"/>
                <w:szCs w:val="16"/>
              </w:rPr>
            </w:pPr>
          </w:p>
          <w:p w:rsidR="00A41B71" w:rsidRPr="00520449" w:rsidRDefault="00A41B71" w:rsidP="00A41B71">
            <w:pPr>
              <w:rPr>
                <w:rFonts w:asciiTheme="minorHAnsi" w:hAnsiTheme="minorHAnsi"/>
                <w:sz w:val="16"/>
                <w:szCs w:val="16"/>
              </w:rPr>
            </w:pPr>
            <w:r w:rsidRPr="00520449">
              <w:rPr>
                <w:rFonts w:asciiTheme="minorHAnsi" w:hAnsiTheme="minorHAnsi"/>
                <w:sz w:val="16"/>
                <w:szCs w:val="16"/>
              </w:rPr>
              <w:t xml:space="preserve">Start working with a second school </w:t>
            </w:r>
          </w:p>
          <w:p w:rsidR="00A41B71" w:rsidRPr="00520449" w:rsidRDefault="00A41B71" w:rsidP="00A41B71">
            <w:pPr>
              <w:rPr>
                <w:rFonts w:asciiTheme="minorHAnsi" w:hAnsiTheme="minorHAnsi"/>
                <w:sz w:val="16"/>
                <w:szCs w:val="16"/>
              </w:rPr>
            </w:pPr>
          </w:p>
          <w:p w:rsidR="00A41B71" w:rsidRPr="00520449" w:rsidRDefault="00A41B71" w:rsidP="00A41B71">
            <w:pPr>
              <w:rPr>
                <w:rFonts w:asciiTheme="minorHAnsi" w:hAnsiTheme="minorHAnsi"/>
                <w:sz w:val="16"/>
                <w:szCs w:val="16"/>
              </w:rPr>
            </w:pPr>
            <w:r w:rsidRPr="00520449">
              <w:rPr>
                <w:rFonts w:asciiTheme="minorHAnsi" w:hAnsiTheme="minorHAnsi"/>
                <w:sz w:val="16"/>
                <w:szCs w:val="16"/>
              </w:rPr>
              <w:lastRenderedPageBreak/>
              <w:t xml:space="preserve">Have a partnership plan with all five secondary schools </w:t>
            </w:r>
          </w:p>
        </w:tc>
        <w:tc>
          <w:tcPr>
            <w:tcW w:w="1537" w:type="dxa"/>
            <w:shd w:val="clear" w:color="auto" w:fill="auto"/>
          </w:tcPr>
          <w:p w:rsidR="00A41B71" w:rsidRPr="00520449" w:rsidRDefault="00A41B71" w:rsidP="00A41B71">
            <w:pPr>
              <w:rPr>
                <w:rFonts w:asciiTheme="minorHAnsi" w:hAnsiTheme="minorHAnsi"/>
                <w:sz w:val="16"/>
                <w:szCs w:val="16"/>
              </w:rPr>
            </w:pPr>
            <w:r w:rsidRPr="00520449">
              <w:rPr>
                <w:rFonts w:asciiTheme="minorHAnsi" w:hAnsiTheme="minorHAnsi"/>
                <w:sz w:val="16"/>
                <w:szCs w:val="16"/>
              </w:rPr>
              <w:lastRenderedPageBreak/>
              <w:t>2018</w:t>
            </w:r>
          </w:p>
          <w:p w:rsidR="00A41B71" w:rsidRPr="00520449" w:rsidRDefault="00A41B71" w:rsidP="00A41B71">
            <w:pPr>
              <w:rPr>
                <w:rFonts w:asciiTheme="minorHAnsi" w:hAnsiTheme="minorHAnsi"/>
                <w:sz w:val="16"/>
                <w:szCs w:val="16"/>
              </w:rPr>
            </w:pPr>
          </w:p>
          <w:p w:rsidR="00A41B71" w:rsidRPr="00520449" w:rsidRDefault="00A41B71" w:rsidP="00A41B71">
            <w:pPr>
              <w:rPr>
                <w:rFonts w:asciiTheme="minorHAnsi" w:hAnsiTheme="minorHAnsi"/>
                <w:sz w:val="16"/>
                <w:szCs w:val="16"/>
              </w:rPr>
            </w:pPr>
          </w:p>
          <w:p w:rsidR="00A41B71" w:rsidRPr="00520449" w:rsidRDefault="00A41B71" w:rsidP="00A41B71">
            <w:pPr>
              <w:rPr>
                <w:rFonts w:asciiTheme="minorHAnsi" w:hAnsiTheme="minorHAnsi"/>
                <w:sz w:val="16"/>
                <w:szCs w:val="16"/>
              </w:rPr>
            </w:pPr>
            <w:r w:rsidRPr="00520449">
              <w:rPr>
                <w:rFonts w:asciiTheme="minorHAnsi" w:hAnsiTheme="minorHAnsi"/>
                <w:sz w:val="16"/>
                <w:szCs w:val="16"/>
              </w:rPr>
              <w:t>2019</w:t>
            </w:r>
          </w:p>
          <w:p w:rsidR="00A41B71" w:rsidRPr="00520449" w:rsidRDefault="00A41B71" w:rsidP="00A41B71">
            <w:pPr>
              <w:rPr>
                <w:rFonts w:asciiTheme="minorHAnsi" w:hAnsiTheme="minorHAnsi"/>
                <w:sz w:val="16"/>
                <w:szCs w:val="16"/>
              </w:rPr>
            </w:pPr>
          </w:p>
          <w:p w:rsidR="00A41B71" w:rsidRPr="00520449" w:rsidRDefault="00A41B71" w:rsidP="00A41B71">
            <w:pPr>
              <w:rPr>
                <w:rFonts w:asciiTheme="minorHAnsi" w:hAnsiTheme="minorHAnsi"/>
                <w:sz w:val="16"/>
                <w:szCs w:val="16"/>
              </w:rPr>
            </w:pPr>
            <w:r w:rsidRPr="00520449">
              <w:rPr>
                <w:rFonts w:asciiTheme="minorHAnsi" w:hAnsiTheme="minorHAnsi"/>
                <w:sz w:val="16"/>
                <w:szCs w:val="16"/>
              </w:rPr>
              <w:t>2020</w:t>
            </w:r>
          </w:p>
          <w:p w:rsidR="00A41B71" w:rsidRPr="00520449" w:rsidRDefault="00A41B71" w:rsidP="00A41B71">
            <w:pPr>
              <w:rPr>
                <w:rFonts w:asciiTheme="minorHAnsi" w:hAnsiTheme="minorHAnsi"/>
                <w:sz w:val="16"/>
                <w:szCs w:val="16"/>
              </w:rPr>
            </w:pPr>
          </w:p>
          <w:p w:rsidR="00A41B71" w:rsidRPr="00520449" w:rsidRDefault="00A41B71" w:rsidP="00A41B71">
            <w:pPr>
              <w:rPr>
                <w:rFonts w:asciiTheme="minorHAnsi" w:hAnsiTheme="minorHAnsi"/>
                <w:sz w:val="16"/>
                <w:szCs w:val="16"/>
              </w:rPr>
            </w:pPr>
          </w:p>
          <w:p w:rsidR="00A41B71" w:rsidRPr="00520449" w:rsidRDefault="00A41B71" w:rsidP="00A41B71">
            <w:pPr>
              <w:rPr>
                <w:rFonts w:asciiTheme="minorHAnsi" w:hAnsiTheme="minorHAnsi"/>
                <w:sz w:val="16"/>
                <w:szCs w:val="16"/>
              </w:rPr>
            </w:pPr>
            <w:r w:rsidRPr="00520449">
              <w:rPr>
                <w:rFonts w:asciiTheme="minorHAnsi" w:hAnsiTheme="minorHAnsi"/>
                <w:sz w:val="16"/>
                <w:szCs w:val="16"/>
              </w:rPr>
              <w:lastRenderedPageBreak/>
              <w:t>2023</w:t>
            </w:r>
          </w:p>
        </w:tc>
        <w:tc>
          <w:tcPr>
            <w:tcW w:w="1865" w:type="dxa"/>
            <w:shd w:val="clear" w:color="auto" w:fill="auto"/>
          </w:tcPr>
          <w:p w:rsidR="00A41B71" w:rsidRPr="00520449" w:rsidRDefault="00A41B71" w:rsidP="00A41B71">
            <w:pPr>
              <w:rPr>
                <w:rFonts w:asciiTheme="minorHAnsi" w:hAnsiTheme="minorHAnsi"/>
                <w:sz w:val="16"/>
                <w:szCs w:val="16"/>
              </w:rPr>
            </w:pPr>
            <w:r w:rsidRPr="00520449">
              <w:rPr>
                <w:rFonts w:asciiTheme="minorHAnsi" w:hAnsiTheme="minorHAnsi"/>
                <w:sz w:val="16"/>
                <w:szCs w:val="16"/>
              </w:rPr>
              <w:lastRenderedPageBreak/>
              <w:t>Head of Service</w:t>
            </w:r>
          </w:p>
          <w:p w:rsidR="00A41B71" w:rsidRPr="00520449" w:rsidRDefault="00A41B71" w:rsidP="00A41B71">
            <w:pPr>
              <w:rPr>
                <w:rFonts w:asciiTheme="minorHAnsi" w:hAnsiTheme="minorHAnsi"/>
                <w:sz w:val="16"/>
                <w:szCs w:val="16"/>
              </w:rPr>
            </w:pPr>
          </w:p>
          <w:p w:rsidR="00A41B71" w:rsidRPr="00520449" w:rsidRDefault="00A41B71" w:rsidP="00A41B71">
            <w:pPr>
              <w:rPr>
                <w:rFonts w:asciiTheme="minorHAnsi" w:hAnsiTheme="minorHAnsi"/>
                <w:sz w:val="16"/>
                <w:szCs w:val="16"/>
              </w:rPr>
            </w:pPr>
          </w:p>
          <w:p w:rsidR="00A41B71" w:rsidRPr="00520449" w:rsidRDefault="00A41B71" w:rsidP="00A41B71">
            <w:pPr>
              <w:rPr>
                <w:rFonts w:asciiTheme="minorHAnsi" w:hAnsiTheme="minorHAnsi"/>
                <w:sz w:val="16"/>
                <w:szCs w:val="16"/>
              </w:rPr>
            </w:pPr>
            <w:r w:rsidRPr="00520449">
              <w:rPr>
                <w:rFonts w:asciiTheme="minorHAnsi" w:hAnsiTheme="minorHAnsi"/>
                <w:sz w:val="16"/>
                <w:szCs w:val="16"/>
              </w:rPr>
              <w:t>Head of Service</w:t>
            </w:r>
          </w:p>
          <w:p w:rsidR="00A41B71" w:rsidRPr="00520449" w:rsidRDefault="00A41B71" w:rsidP="00A41B71">
            <w:pPr>
              <w:rPr>
                <w:rFonts w:asciiTheme="minorHAnsi" w:hAnsiTheme="minorHAnsi"/>
                <w:sz w:val="16"/>
                <w:szCs w:val="16"/>
              </w:rPr>
            </w:pPr>
          </w:p>
          <w:p w:rsidR="00A41B71" w:rsidRPr="00520449" w:rsidRDefault="00A41B71" w:rsidP="00A41B71">
            <w:pPr>
              <w:rPr>
                <w:rFonts w:asciiTheme="minorHAnsi" w:hAnsiTheme="minorHAnsi"/>
                <w:sz w:val="16"/>
                <w:szCs w:val="16"/>
              </w:rPr>
            </w:pPr>
          </w:p>
          <w:p w:rsidR="00A41B71" w:rsidRPr="00520449" w:rsidRDefault="00A41B71" w:rsidP="00A41B71">
            <w:pPr>
              <w:rPr>
                <w:rFonts w:asciiTheme="minorHAnsi" w:hAnsiTheme="minorHAnsi"/>
                <w:sz w:val="16"/>
                <w:szCs w:val="16"/>
              </w:rPr>
            </w:pPr>
            <w:r w:rsidRPr="00520449">
              <w:rPr>
                <w:rFonts w:asciiTheme="minorHAnsi" w:hAnsiTheme="minorHAnsi"/>
                <w:sz w:val="16"/>
                <w:szCs w:val="16"/>
              </w:rPr>
              <w:t>Head of Service</w:t>
            </w:r>
          </w:p>
          <w:p w:rsidR="00A41B71" w:rsidRPr="00520449" w:rsidRDefault="00A41B71" w:rsidP="00A41B71">
            <w:pPr>
              <w:rPr>
                <w:rFonts w:asciiTheme="minorHAnsi" w:hAnsiTheme="minorHAnsi"/>
                <w:sz w:val="16"/>
                <w:szCs w:val="16"/>
              </w:rPr>
            </w:pPr>
          </w:p>
          <w:p w:rsidR="00A41B71" w:rsidRPr="00520449" w:rsidRDefault="00A41B71" w:rsidP="00A41B71">
            <w:pPr>
              <w:rPr>
                <w:rFonts w:asciiTheme="minorHAnsi" w:hAnsiTheme="minorHAnsi"/>
                <w:sz w:val="16"/>
                <w:szCs w:val="16"/>
              </w:rPr>
            </w:pPr>
          </w:p>
          <w:p w:rsidR="00A41B71" w:rsidRPr="00520449" w:rsidRDefault="00A41B71" w:rsidP="00A41B71">
            <w:pPr>
              <w:rPr>
                <w:rFonts w:asciiTheme="minorHAnsi" w:hAnsiTheme="minorHAnsi"/>
                <w:sz w:val="16"/>
                <w:szCs w:val="16"/>
              </w:rPr>
            </w:pPr>
            <w:r w:rsidRPr="00520449">
              <w:rPr>
                <w:rFonts w:asciiTheme="minorHAnsi" w:hAnsiTheme="minorHAnsi"/>
                <w:sz w:val="16"/>
                <w:szCs w:val="16"/>
              </w:rPr>
              <w:t>Head of Service</w:t>
            </w:r>
          </w:p>
        </w:tc>
        <w:tc>
          <w:tcPr>
            <w:tcW w:w="2126" w:type="dxa"/>
            <w:shd w:val="clear" w:color="auto" w:fill="auto"/>
          </w:tcPr>
          <w:p w:rsidR="00A41B71" w:rsidRPr="00520449" w:rsidRDefault="00A41B71" w:rsidP="00A41B71">
            <w:pPr>
              <w:rPr>
                <w:rFonts w:asciiTheme="minorHAnsi" w:hAnsiTheme="minorHAnsi" w:cs="Arial"/>
                <w:sz w:val="16"/>
                <w:szCs w:val="16"/>
              </w:rPr>
            </w:pPr>
            <w:r w:rsidRPr="00520449">
              <w:rPr>
                <w:rFonts w:asciiTheme="minorHAnsi" w:hAnsiTheme="minorHAnsi" w:cs="Arial"/>
                <w:sz w:val="16"/>
                <w:szCs w:val="16"/>
              </w:rPr>
              <w:lastRenderedPageBreak/>
              <w:t>Officer time</w:t>
            </w:r>
          </w:p>
        </w:tc>
      </w:tr>
      <w:tr w:rsidR="00A41B71" w:rsidRPr="00520449" w:rsidTr="00DF0573">
        <w:trPr>
          <w:trHeight w:val="60"/>
        </w:trPr>
        <w:tc>
          <w:tcPr>
            <w:tcW w:w="2965" w:type="dxa"/>
          </w:tcPr>
          <w:p w:rsidR="00A41B71" w:rsidRPr="00520449" w:rsidRDefault="00A41B71" w:rsidP="00A41B71">
            <w:pPr>
              <w:rPr>
                <w:rFonts w:asciiTheme="minorHAnsi" w:hAnsiTheme="minorHAnsi"/>
                <w:b/>
                <w:sz w:val="16"/>
                <w:szCs w:val="16"/>
              </w:rPr>
            </w:pPr>
            <w:r w:rsidRPr="00520449">
              <w:rPr>
                <w:rFonts w:asciiTheme="minorHAnsi" w:hAnsiTheme="minorHAnsi" w:cs="Arial"/>
                <w:sz w:val="16"/>
                <w:szCs w:val="16"/>
              </w:rPr>
              <w:lastRenderedPageBreak/>
              <w:t>Help to connect schools with supportive networks</w:t>
            </w:r>
          </w:p>
        </w:tc>
        <w:tc>
          <w:tcPr>
            <w:tcW w:w="4395" w:type="dxa"/>
          </w:tcPr>
          <w:p w:rsidR="00A41B71" w:rsidRPr="00520449" w:rsidRDefault="00A41B71" w:rsidP="00A41B71">
            <w:pPr>
              <w:rPr>
                <w:rFonts w:asciiTheme="minorHAnsi" w:hAnsiTheme="minorHAnsi"/>
                <w:b/>
                <w:sz w:val="16"/>
                <w:szCs w:val="16"/>
              </w:rPr>
            </w:pPr>
            <w:r w:rsidRPr="00520449">
              <w:rPr>
                <w:rFonts w:asciiTheme="minorHAnsi" w:hAnsiTheme="minorHAnsi" w:cs="Arial"/>
                <w:sz w:val="16"/>
                <w:szCs w:val="16"/>
              </w:rPr>
              <w:t>Within the schools partnership pilot include improving enterprise links</w:t>
            </w:r>
          </w:p>
        </w:tc>
        <w:tc>
          <w:tcPr>
            <w:tcW w:w="2268" w:type="dxa"/>
          </w:tcPr>
          <w:p w:rsidR="00A41B71" w:rsidRPr="00520449" w:rsidRDefault="00A41B71" w:rsidP="00A41B71">
            <w:pPr>
              <w:rPr>
                <w:rFonts w:asciiTheme="minorHAnsi" w:hAnsiTheme="minorHAnsi"/>
                <w:b/>
                <w:sz w:val="16"/>
                <w:szCs w:val="16"/>
              </w:rPr>
            </w:pPr>
            <w:r w:rsidRPr="00520449">
              <w:rPr>
                <w:rFonts w:asciiTheme="minorHAnsi" w:hAnsiTheme="minorHAnsi" w:cs="Arial"/>
                <w:sz w:val="16"/>
                <w:szCs w:val="16"/>
              </w:rPr>
              <w:t>Include within the St Gregory the Great pilot</w:t>
            </w:r>
          </w:p>
        </w:tc>
        <w:tc>
          <w:tcPr>
            <w:tcW w:w="1537" w:type="dxa"/>
          </w:tcPr>
          <w:p w:rsidR="00A41B71" w:rsidRPr="00520449" w:rsidRDefault="00A41B71" w:rsidP="00A41B71">
            <w:pPr>
              <w:rPr>
                <w:rFonts w:asciiTheme="minorHAnsi" w:hAnsiTheme="minorHAnsi"/>
                <w:b/>
                <w:sz w:val="16"/>
                <w:szCs w:val="16"/>
              </w:rPr>
            </w:pPr>
            <w:r w:rsidRPr="00520449">
              <w:rPr>
                <w:rFonts w:asciiTheme="minorHAnsi" w:hAnsiTheme="minorHAnsi" w:cs="Arial"/>
                <w:sz w:val="16"/>
                <w:szCs w:val="16"/>
              </w:rPr>
              <w:t>2018</w:t>
            </w:r>
          </w:p>
        </w:tc>
        <w:tc>
          <w:tcPr>
            <w:tcW w:w="1865" w:type="dxa"/>
          </w:tcPr>
          <w:p w:rsidR="00A41B71" w:rsidRPr="00520449" w:rsidRDefault="00A41B71" w:rsidP="00A41B71">
            <w:pPr>
              <w:rPr>
                <w:rFonts w:asciiTheme="minorHAnsi" w:hAnsiTheme="minorHAnsi" w:cs="Arial"/>
                <w:sz w:val="16"/>
                <w:szCs w:val="16"/>
              </w:rPr>
            </w:pPr>
            <w:r w:rsidRPr="00520449">
              <w:rPr>
                <w:rFonts w:asciiTheme="minorHAnsi" w:hAnsiTheme="minorHAnsi" w:cs="Arial"/>
                <w:sz w:val="16"/>
                <w:szCs w:val="16"/>
              </w:rPr>
              <w:t xml:space="preserve"> OXLEP representative</w:t>
            </w:r>
          </w:p>
          <w:p w:rsidR="00A41B71" w:rsidRPr="00520449" w:rsidRDefault="00A41B71" w:rsidP="00A41B71">
            <w:pPr>
              <w:rPr>
                <w:rFonts w:asciiTheme="minorHAnsi" w:hAnsiTheme="minorHAnsi"/>
                <w:b/>
                <w:sz w:val="16"/>
                <w:szCs w:val="16"/>
              </w:rPr>
            </w:pPr>
          </w:p>
        </w:tc>
        <w:tc>
          <w:tcPr>
            <w:tcW w:w="2126" w:type="dxa"/>
          </w:tcPr>
          <w:p w:rsidR="00A41B71" w:rsidRPr="00520449" w:rsidRDefault="00A41B71" w:rsidP="00A41B71">
            <w:pPr>
              <w:rPr>
                <w:rFonts w:asciiTheme="minorHAnsi" w:hAnsiTheme="minorHAnsi"/>
                <w:b/>
                <w:sz w:val="16"/>
                <w:szCs w:val="16"/>
              </w:rPr>
            </w:pPr>
            <w:r w:rsidRPr="00520449">
              <w:rPr>
                <w:rFonts w:asciiTheme="minorHAnsi" w:hAnsiTheme="minorHAnsi" w:cs="Arial"/>
                <w:sz w:val="16"/>
                <w:szCs w:val="16"/>
              </w:rPr>
              <w:t>Officer time</w:t>
            </w:r>
          </w:p>
        </w:tc>
      </w:tr>
    </w:tbl>
    <w:p w:rsidR="00DF0573" w:rsidRPr="00520449" w:rsidRDefault="00DF0573" w:rsidP="00DF0573">
      <w:pPr>
        <w:ind w:hanging="567"/>
        <w:rPr>
          <w:rFonts w:asciiTheme="minorHAnsi" w:hAnsiTheme="minorHAnsi"/>
          <w:b/>
        </w:rPr>
      </w:pPr>
      <w:r w:rsidRPr="00520449">
        <w:rPr>
          <w:rFonts w:asciiTheme="minorHAnsi" w:hAnsiTheme="minorHAnsi"/>
          <w:b/>
        </w:rPr>
        <w:t xml:space="preserve">Excellent partnership working </w:t>
      </w:r>
    </w:p>
    <w:p w:rsidR="00DF0573" w:rsidRPr="00520449" w:rsidRDefault="00DF0573" w:rsidP="00431B82">
      <w:pPr>
        <w:rPr>
          <w:rFonts w:asciiTheme="minorHAnsi" w:hAnsiTheme="minorHAnsi"/>
          <w:b/>
        </w:rPr>
      </w:pPr>
    </w:p>
    <w:p w:rsidR="00653371" w:rsidRPr="00520449" w:rsidRDefault="00DD29F2" w:rsidP="00DF0573">
      <w:pPr>
        <w:ind w:hanging="567"/>
        <w:rPr>
          <w:rFonts w:asciiTheme="minorHAnsi" w:hAnsiTheme="minorHAnsi"/>
          <w:b/>
        </w:rPr>
      </w:pPr>
      <w:r w:rsidRPr="00520449">
        <w:rPr>
          <w:rFonts w:asciiTheme="minorHAnsi" w:hAnsiTheme="minorHAnsi"/>
          <w:b/>
        </w:rPr>
        <w:t>Implementing t</w:t>
      </w:r>
      <w:r w:rsidR="00653371" w:rsidRPr="00520449">
        <w:rPr>
          <w:rFonts w:asciiTheme="minorHAnsi" w:hAnsiTheme="minorHAnsi"/>
          <w:b/>
        </w:rPr>
        <w:t>he Ready by 21 framework</w:t>
      </w:r>
      <w:r w:rsidR="00BC66FA" w:rsidRPr="00520449">
        <w:rPr>
          <w:rFonts w:asciiTheme="minorHAnsi" w:hAnsiTheme="minorHAnsi"/>
          <w:b/>
        </w:rPr>
        <w:t xml:space="preserve"> to support our partnership working </w:t>
      </w:r>
    </w:p>
    <w:tbl>
      <w:tblPr>
        <w:tblStyle w:val="a"/>
        <w:tblW w:w="1502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5"/>
        <w:gridCol w:w="4395"/>
        <w:gridCol w:w="2268"/>
        <w:gridCol w:w="1842"/>
        <w:gridCol w:w="1560"/>
        <w:gridCol w:w="2126"/>
      </w:tblGrid>
      <w:tr w:rsidR="00653371" w:rsidRPr="00520449" w:rsidTr="0093300C">
        <w:tc>
          <w:tcPr>
            <w:tcW w:w="2835" w:type="dxa"/>
          </w:tcPr>
          <w:p w:rsidR="00653371" w:rsidRPr="00520449" w:rsidRDefault="00653371" w:rsidP="00431B82">
            <w:pPr>
              <w:rPr>
                <w:rFonts w:asciiTheme="minorHAnsi" w:hAnsiTheme="minorHAnsi"/>
                <w:sz w:val="20"/>
                <w:szCs w:val="20"/>
              </w:rPr>
            </w:pPr>
            <w:r w:rsidRPr="00520449">
              <w:rPr>
                <w:rFonts w:asciiTheme="minorHAnsi" w:hAnsiTheme="minorHAnsi"/>
                <w:b/>
                <w:sz w:val="20"/>
                <w:szCs w:val="20"/>
              </w:rPr>
              <w:t>What do we want to achieve?</w:t>
            </w:r>
          </w:p>
        </w:tc>
        <w:tc>
          <w:tcPr>
            <w:tcW w:w="4395" w:type="dxa"/>
          </w:tcPr>
          <w:p w:rsidR="00653371" w:rsidRPr="00520449" w:rsidRDefault="00653371" w:rsidP="00431B82">
            <w:pPr>
              <w:rPr>
                <w:rFonts w:asciiTheme="minorHAnsi" w:hAnsiTheme="minorHAnsi"/>
                <w:sz w:val="20"/>
                <w:szCs w:val="20"/>
              </w:rPr>
            </w:pPr>
            <w:r w:rsidRPr="00520449">
              <w:rPr>
                <w:rFonts w:asciiTheme="minorHAnsi" w:hAnsiTheme="minorHAnsi"/>
                <w:b/>
                <w:sz w:val="20"/>
                <w:szCs w:val="20"/>
              </w:rPr>
              <w:t>How are we going to do it?</w:t>
            </w:r>
          </w:p>
        </w:tc>
        <w:tc>
          <w:tcPr>
            <w:tcW w:w="2268" w:type="dxa"/>
          </w:tcPr>
          <w:p w:rsidR="00653371" w:rsidRPr="00520449" w:rsidRDefault="00653371" w:rsidP="00431B82">
            <w:pPr>
              <w:rPr>
                <w:rFonts w:asciiTheme="minorHAnsi" w:hAnsiTheme="minorHAnsi"/>
                <w:sz w:val="20"/>
                <w:szCs w:val="20"/>
              </w:rPr>
            </w:pPr>
            <w:r w:rsidRPr="00520449">
              <w:rPr>
                <w:rFonts w:asciiTheme="minorHAnsi" w:hAnsiTheme="minorHAnsi"/>
                <w:b/>
                <w:sz w:val="20"/>
                <w:szCs w:val="20"/>
              </w:rPr>
              <w:t>Milestones</w:t>
            </w:r>
          </w:p>
        </w:tc>
        <w:tc>
          <w:tcPr>
            <w:tcW w:w="1842" w:type="dxa"/>
          </w:tcPr>
          <w:p w:rsidR="00653371" w:rsidRPr="00520449" w:rsidRDefault="00653371" w:rsidP="00431B82">
            <w:pPr>
              <w:rPr>
                <w:rFonts w:asciiTheme="minorHAnsi" w:hAnsiTheme="minorHAnsi"/>
                <w:sz w:val="20"/>
                <w:szCs w:val="20"/>
              </w:rPr>
            </w:pPr>
            <w:r w:rsidRPr="00520449">
              <w:rPr>
                <w:rFonts w:asciiTheme="minorHAnsi" w:hAnsiTheme="minorHAnsi"/>
                <w:b/>
                <w:sz w:val="20"/>
                <w:szCs w:val="20"/>
              </w:rPr>
              <w:t xml:space="preserve">Timescale for completion </w:t>
            </w:r>
          </w:p>
        </w:tc>
        <w:tc>
          <w:tcPr>
            <w:tcW w:w="1560" w:type="dxa"/>
          </w:tcPr>
          <w:p w:rsidR="00653371" w:rsidRPr="00520449" w:rsidRDefault="00653371" w:rsidP="00431B82">
            <w:pPr>
              <w:rPr>
                <w:rFonts w:asciiTheme="minorHAnsi" w:hAnsiTheme="minorHAnsi"/>
                <w:sz w:val="20"/>
                <w:szCs w:val="20"/>
              </w:rPr>
            </w:pPr>
            <w:r w:rsidRPr="00520449">
              <w:rPr>
                <w:rFonts w:asciiTheme="minorHAnsi" w:hAnsiTheme="minorHAnsi"/>
                <w:b/>
                <w:sz w:val="20"/>
                <w:szCs w:val="20"/>
              </w:rPr>
              <w:t>Responsibility for delivery</w:t>
            </w:r>
          </w:p>
          <w:p w:rsidR="00653371" w:rsidRPr="00520449" w:rsidRDefault="00653371" w:rsidP="00431B82">
            <w:pPr>
              <w:rPr>
                <w:rFonts w:asciiTheme="minorHAnsi" w:hAnsiTheme="minorHAnsi"/>
                <w:sz w:val="20"/>
                <w:szCs w:val="20"/>
              </w:rPr>
            </w:pPr>
          </w:p>
        </w:tc>
        <w:tc>
          <w:tcPr>
            <w:tcW w:w="2126" w:type="dxa"/>
          </w:tcPr>
          <w:p w:rsidR="00653371" w:rsidRPr="00520449" w:rsidRDefault="00653371" w:rsidP="00431B82">
            <w:pPr>
              <w:rPr>
                <w:rFonts w:asciiTheme="minorHAnsi" w:hAnsiTheme="minorHAnsi"/>
                <w:sz w:val="20"/>
                <w:szCs w:val="20"/>
              </w:rPr>
            </w:pPr>
            <w:r w:rsidRPr="00520449">
              <w:rPr>
                <w:rFonts w:asciiTheme="minorHAnsi" w:hAnsiTheme="minorHAnsi"/>
                <w:b/>
                <w:sz w:val="20"/>
                <w:szCs w:val="20"/>
              </w:rPr>
              <w:t>Resources</w:t>
            </w:r>
          </w:p>
        </w:tc>
      </w:tr>
      <w:tr w:rsidR="00653371" w:rsidRPr="00520449" w:rsidTr="0093300C">
        <w:tc>
          <w:tcPr>
            <w:tcW w:w="2835" w:type="dxa"/>
          </w:tcPr>
          <w:p w:rsidR="00653371" w:rsidRPr="00520449" w:rsidRDefault="00653371" w:rsidP="00431B82">
            <w:pPr>
              <w:rPr>
                <w:rFonts w:asciiTheme="minorHAnsi" w:hAnsiTheme="minorHAnsi"/>
                <w:sz w:val="16"/>
                <w:szCs w:val="16"/>
              </w:rPr>
            </w:pPr>
            <w:r w:rsidRPr="00520449">
              <w:rPr>
                <w:rFonts w:asciiTheme="minorHAnsi" w:hAnsiTheme="minorHAnsi"/>
                <w:sz w:val="16"/>
                <w:szCs w:val="16"/>
              </w:rPr>
              <w:t>A shared framework of delivery that is shared across different partners in different sectors</w:t>
            </w:r>
          </w:p>
        </w:tc>
        <w:tc>
          <w:tcPr>
            <w:tcW w:w="4395" w:type="dxa"/>
          </w:tcPr>
          <w:p w:rsidR="00653371" w:rsidRPr="00520449" w:rsidRDefault="00653371" w:rsidP="00431B82">
            <w:pPr>
              <w:rPr>
                <w:rFonts w:asciiTheme="minorHAnsi" w:hAnsiTheme="minorHAnsi"/>
                <w:sz w:val="16"/>
                <w:szCs w:val="16"/>
              </w:rPr>
            </w:pPr>
            <w:r w:rsidRPr="00520449">
              <w:rPr>
                <w:rFonts w:asciiTheme="minorHAnsi" w:hAnsiTheme="minorHAnsi"/>
                <w:sz w:val="16"/>
                <w:szCs w:val="16"/>
              </w:rPr>
              <w:t xml:space="preserve">Using the shared delivery framework to guide our strategic plan. </w:t>
            </w:r>
          </w:p>
          <w:p w:rsidR="00653371" w:rsidRPr="00520449" w:rsidRDefault="00653371" w:rsidP="00431B82">
            <w:pPr>
              <w:rPr>
                <w:rFonts w:asciiTheme="minorHAnsi" w:hAnsiTheme="minorHAnsi"/>
                <w:sz w:val="16"/>
                <w:szCs w:val="16"/>
              </w:rPr>
            </w:pPr>
          </w:p>
          <w:p w:rsidR="00653371" w:rsidRPr="00520449" w:rsidRDefault="00653371" w:rsidP="00431B82">
            <w:pPr>
              <w:rPr>
                <w:rFonts w:asciiTheme="minorHAnsi" w:hAnsiTheme="minorHAnsi"/>
                <w:sz w:val="16"/>
                <w:szCs w:val="16"/>
              </w:rPr>
            </w:pPr>
            <w:r w:rsidRPr="00520449">
              <w:rPr>
                <w:rFonts w:asciiTheme="minorHAnsi" w:hAnsiTheme="minorHAnsi"/>
                <w:sz w:val="16"/>
                <w:szCs w:val="16"/>
              </w:rPr>
              <w:t xml:space="preserve">Raising awareness of the framework with our partners through the Youth Partnership Board and the Youth Ambition Grants. </w:t>
            </w:r>
          </w:p>
        </w:tc>
        <w:tc>
          <w:tcPr>
            <w:tcW w:w="2268" w:type="dxa"/>
          </w:tcPr>
          <w:p w:rsidR="00653371" w:rsidRPr="00520449" w:rsidRDefault="00653371" w:rsidP="00431B82">
            <w:pPr>
              <w:rPr>
                <w:rFonts w:asciiTheme="minorHAnsi" w:hAnsiTheme="minorHAnsi"/>
                <w:sz w:val="16"/>
                <w:szCs w:val="16"/>
              </w:rPr>
            </w:pPr>
            <w:r w:rsidRPr="00520449">
              <w:rPr>
                <w:rFonts w:asciiTheme="minorHAnsi" w:hAnsiTheme="minorHAnsi"/>
                <w:sz w:val="16"/>
                <w:szCs w:val="16"/>
              </w:rPr>
              <w:t>Communications strategy for internal and external partners</w:t>
            </w:r>
          </w:p>
        </w:tc>
        <w:tc>
          <w:tcPr>
            <w:tcW w:w="1842" w:type="dxa"/>
          </w:tcPr>
          <w:p w:rsidR="00653371" w:rsidRPr="00520449" w:rsidRDefault="00653371" w:rsidP="00431B82">
            <w:pPr>
              <w:rPr>
                <w:rFonts w:asciiTheme="minorHAnsi" w:hAnsiTheme="minorHAnsi"/>
                <w:sz w:val="16"/>
                <w:szCs w:val="16"/>
              </w:rPr>
            </w:pPr>
            <w:r w:rsidRPr="00520449">
              <w:rPr>
                <w:rFonts w:asciiTheme="minorHAnsi" w:hAnsiTheme="minorHAnsi"/>
                <w:sz w:val="16"/>
                <w:szCs w:val="16"/>
              </w:rPr>
              <w:t>2019</w:t>
            </w:r>
          </w:p>
        </w:tc>
        <w:tc>
          <w:tcPr>
            <w:tcW w:w="1560" w:type="dxa"/>
          </w:tcPr>
          <w:p w:rsidR="00653371" w:rsidRPr="00520449" w:rsidRDefault="00653371" w:rsidP="00431B82">
            <w:pPr>
              <w:rPr>
                <w:rFonts w:asciiTheme="minorHAnsi" w:hAnsiTheme="minorHAnsi"/>
                <w:sz w:val="16"/>
                <w:szCs w:val="16"/>
              </w:rPr>
            </w:pPr>
            <w:r w:rsidRPr="00520449">
              <w:rPr>
                <w:rFonts w:asciiTheme="minorHAnsi" w:hAnsiTheme="minorHAnsi"/>
                <w:sz w:val="16"/>
                <w:szCs w:val="16"/>
              </w:rPr>
              <w:t>Partnerships and Policy</w:t>
            </w:r>
          </w:p>
          <w:p w:rsidR="00653371" w:rsidRPr="00520449" w:rsidRDefault="00653371" w:rsidP="00431B82">
            <w:pPr>
              <w:rPr>
                <w:rFonts w:asciiTheme="minorHAnsi" w:hAnsiTheme="minorHAnsi"/>
                <w:sz w:val="16"/>
                <w:szCs w:val="16"/>
              </w:rPr>
            </w:pPr>
          </w:p>
          <w:p w:rsidR="00653371" w:rsidRPr="00520449" w:rsidRDefault="00653371" w:rsidP="00431B82">
            <w:pPr>
              <w:rPr>
                <w:rFonts w:asciiTheme="minorHAnsi" w:hAnsiTheme="minorHAnsi"/>
                <w:sz w:val="16"/>
                <w:szCs w:val="16"/>
              </w:rPr>
            </w:pPr>
            <w:r w:rsidRPr="00520449">
              <w:rPr>
                <w:rFonts w:asciiTheme="minorHAnsi" w:hAnsiTheme="minorHAnsi"/>
                <w:sz w:val="16"/>
                <w:szCs w:val="16"/>
              </w:rPr>
              <w:t>Head of Service</w:t>
            </w:r>
          </w:p>
        </w:tc>
        <w:tc>
          <w:tcPr>
            <w:tcW w:w="2126" w:type="dxa"/>
          </w:tcPr>
          <w:p w:rsidR="00653371" w:rsidRPr="00520449" w:rsidRDefault="00653371" w:rsidP="00431B82">
            <w:pPr>
              <w:rPr>
                <w:rFonts w:asciiTheme="minorHAnsi" w:hAnsiTheme="minorHAnsi"/>
                <w:sz w:val="16"/>
                <w:szCs w:val="16"/>
              </w:rPr>
            </w:pPr>
            <w:r w:rsidRPr="00520449">
              <w:rPr>
                <w:rFonts w:asciiTheme="minorHAnsi" w:hAnsiTheme="minorHAnsi"/>
                <w:sz w:val="16"/>
                <w:szCs w:val="16"/>
              </w:rPr>
              <w:t>Officer time</w:t>
            </w:r>
          </w:p>
        </w:tc>
      </w:tr>
      <w:tr w:rsidR="00653371" w:rsidRPr="00520449" w:rsidTr="0093300C">
        <w:tc>
          <w:tcPr>
            <w:tcW w:w="2835" w:type="dxa"/>
          </w:tcPr>
          <w:p w:rsidR="00653371" w:rsidRPr="00520449" w:rsidRDefault="00653371" w:rsidP="00431B82">
            <w:pPr>
              <w:rPr>
                <w:rFonts w:asciiTheme="minorHAnsi" w:hAnsiTheme="minorHAnsi"/>
                <w:sz w:val="16"/>
                <w:szCs w:val="16"/>
              </w:rPr>
            </w:pPr>
            <w:r w:rsidRPr="00520449">
              <w:rPr>
                <w:rFonts w:asciiTheme="minorHAnsi" w:hAnsiTheme="minorHAnsi"/>
                <w:color w:val="auto"/>
                <w:sz w:val="16"/>
                <w:szCs w:val="16"/>
              </w:rPr>
              <w:t>Improved co-ordination of young people’s activities</w:t>
            </w:r>
          </w:p>
        </w:tc>
        <w:tc>
          <w:tcPr>
            <w:tcW w:w="4395" w:type="dxa"/>
          </w:tcPr>
          <w:p w:rsidR="00653371" w:rsidRPr="00520449" w:rsidRDefault="00653371" w:rsidP="00431B82">
            <w:pPr>
              <w:rPr>
                <w:rFonts w:asciiTheme="minorHAnsi" w:hAnsiTheme="minorHAnsi"/>
                <w:sz w:val="16"/>
                <w:szCs w:val="16"/>
              </w:rPr>
            </w:pPr>
            <w:r w:rsidRPr="00520449">
              <w:rPr>
                <w:rFonts w:asciiTheme="minorHAnsi" w:hAnsiTheme="minorHAnsi"/>
                <w:sz w:val="16"/>
                <w:szCs w:val="16"/>
              </w:rPr>
              <w:t xml:space="preserve">Develop youth partnerships using the Ready by 21 framework  in each target area that feed into the Youth Partnership Board </w:t>
            </w:r>
          </w:p>
          <w:p w:rsidR="00653371" w:rsidRPr="00520449" w:rsidRDefault="00653371" w:rsidP="00431B82">
            <w:pPr>
              <w:rPr>
                <w:rFonts w:asciiTheme="minorHAnsi" w:hAnsiTheme="minorHAnsi"/>
                <w:sz w:val="16"/>
                <w:szCs w:val="16"/>
              </w:rPr>
            </w:pPr>
          </w:p>
        </w:tc>
        <w:tc>
          <w:tcPr>
            <w:tcW w:w="2268" w:type="dxa"/>
          </w:tcPr>
          <w:p w:rsidR="00653371" w:rsidRPr="00520449" w:rsidRDefault="00653371" w:rsidP="00431B82">
            <w:pPr>
              <w:rPr>
                <w:rFonts w:asciiTheme="minorHAnsi" w:hAnsiTheme="minorHAnsi"/>
                <w:sz w:val="16"/>
                <w:szCs w:val="16"/>
              </w:rPr>
            </w:pPr>
            <w:r w:rsidRPr="00520449">
              <w:rPr>
                <w:rFonts w:asciiTheme="minorHAnsi" w:hAnsiTheme="minorHAnsi"/>
                <w:sz w:val="16"/>
                <w:szCs w:val="16"/>
              </w:rPr>
              <w:t xml:space="preserve">Pilot using the Ready by 21 Framework </w:t>
            </w:r>
          </w:p>
          <w:p w:rsidR="00653371" w:rsidRPr="00520449" w:rsidRDefault="00653371" w:rsidP="00431B82">
            <w:pPr>
              <w:rPr>
                <w:rFonts w:asciiTheme="minorHAnsi" w:hAnsiTheme="minorHAnsi"/>
                <w:sz w:val="16"/>
                <w:szCs w:val="16"/>
              </w:rPr>
            </w:pPr>
          </w:p>
        </w:tc>
        <w:tc>
          <w:tcPr>
            <w:tcW w:w="1842" w:type="dxa"/>
          </w:tcPr>
          <w:p w:rsidR="00653371" w:rsidRPr="00520449" w:rsidRDefault="00653371" w:rsidP="00431B82">
            <w:pPr>
              <w:rPr>
                <w:rFonts w:asciiTheme="minorHAnsi" w:hAnsiTheme="minorHAnsi"/>
                <w:sz w:val="16"/>
                <w:szCs w:val="16"/>
              </w:rPr>
            </w:pPr>
            <w:r w:rsidRPr="00520449">
              <w:rPr>
                <w:rFonts w:asciiTheme="minorHAnsi" w:hAnsiTheme="minorHAnsi"/>
                <w:sz w:val="16"/>
                <w:szCs w:val="16"/>
              </w:rPr>
              <w:t>2019</w:t>
            </w:r>
          </w:p>
          <w:p w:rsidR="00653371" w:rsidRPr="00520449" w:rsidRDefault="00653371" w:rsidP="00431B82">
            <w:pPr>
              <w:rPr>
                <w:rFonts w:asciiTheme="minorHAnsi" w:hAnsiTheme="minorHAnsi"/>
                <w:sz w:val="16"/>
                <w:szCs w:val="16"/>
              </w:rPr>
            </w:pPr>
          </w:p>
        </w:tc>
        <w:tc>
          <w:tcPr>
            <w:tcW w:w="1560" w:type="dxa"/>
          </w:tcPr>
          <w:p w:rsidR="00653371" w:rsidRPr="00520449" w:rsidRDefault="00653371" w:rsidP="00431B82">
            <w:pPr>
              <w:rPr>
                <w:rFonts w:asciiTheme="minorHAnsi" w:hAnsiTheme="minorHAnsi"/>
                <w:sz w:val="16"/>
                <w:szCs w:val="16"/>
              </w:rPr>
            </w:pPr>
            <w:r w:rsidRPr="00520449">
              <w:rPr>
                <w:rFonts w:asciiTheme="minorHAnsi" w:hAnsiTheme="minorHAnsi"/>
                <w:sz w:val="16"/>
                <w:szCs w:val="16"/>
              </w:rPr>
              <w:t>Youth Ambition Manager</w:t>
            </w:r>
          </w:p>
          <w:p w:rsidR="00653371" w:rsidRPr="00520449" w:rsidRDefault="00653371" w:rsidP="00431B82">
            <w:pPr>
              <w:rPr>
                <w:rFonts w:asciiTheme="minorHAnsi" w:hAnsiTheme="minorHAnsi"/>
                <w:sz w:val="16"/>
                <w:szCs w:val="16"/>
              </w:rPr>
            </w:pPr>
          </w:p>
        </w:tc>
        <w:tc>
          <w:tcPr>
            <w:tcW w:w="2126" w:type="dxa"/>
          </w:tcPr>
          <w:p w:rsidR="00653371" w:rsidRPr="00520449" w:rsidRDefault="00653371" w:rsidP="00431B82">
            <w:pPr>
              <w:rPr>
                <w:rFonts w:asciiTheme="minorHAnsi" w:hAnsiTheme="minorHAnsi"/>
                <w:sz w:val="16"/>
                <w:szCs w:val="16"/>
              </w:rPr>
            </w:pPr>
            <w:r w:rsidRPr="00520449">
              <w:rPr>
                <w:rFonts w:asciiTheme="minorHAnsi" w:hAnsiTheme="minorHAnsi"/>
                <w:sz w:val="16"/>
                <w:szCs w:val="16"/>
              </w:rPr>
              <w:t>£500 a year for each group</w:t>
            </w:r>
          </w:p>
          <w:p w:rsidR="00653371" w:rsidRPr="00520449" w:rsidRDefault="00653371" w:rsidP="00431B82">
            <w:pPr>
              <w:rPr>
                <w:rFonts w:asciiTheme="minorHAnsi" w:hAnsiTheme="minorHAnsi"/>
                <w:sz w:val="16"/>
                <w:szCs w:val="16"/>
              </w:rPr>
            </w:pPr>
          </w:p>
        </w:tc>
      </w:tr>
      <w:tr w:rsidR="00653371" w:rsidRPr="00520449" w:rsidTr="0093300C">
        <w:tc>
          <w:tcPr>
            <w:tcW w:w="2835" w:type="dxa"/>
          </w:tcPr>
          <w:p w:rsidR="00653371" w:rsidRPr="00520449" w:rsidRDefault="00653371" w:rsidP="00431B82">
            <w:pPr>
              <w:rPr>
                <w:rFonts w:asciiTheme="minorHAnsi" w:hAnsiTheme="minorHAnsi"/>
                <w:color w:val="auto"/>
                <w:sz w:val="16"/>
                <w:szCs w:val="16"/>
              </w:rPr>
            </w:pPr>
            <w:r w:rsidRPr="00520449">
              <w:rPr>
                <w:rFonts w:asciiTheme="minorHAnsi" w:hAnsiTheme="minorHAnsi"/>
                <w:color w:val="auto"/>
                <w:sz w:val="16"/>
                <w:szCs w:val="16"/>
              </w:rPr>
              <w:t>Pilot the zoning approach in a local area in the City</w:t>
            </w:r>
          </w:p>
        </w:tc>
        <w:tc>
          <w:tcPr>
            <w:tcW w:w="4395" w:type="dxa"/>
          </w:tcPr>
          <w:p w:rsidR="00653371" w:rsidRPr="00520449" w:rsidRDefault="00653371" w:rsidP="00431B82">
            <w:pPr>
              <w:rPr>
                <w:rFonts w:asciiTheme="minorHAnsi" w:hAnsiTheme="minorHAnsi"/>
                <w:sz w:val="16"/>
                <w:szCs w:val="16"/>
              </w:rPr>
            </w:pPr>
            <w:r w:rsidRPr="00520449">
              <w:rPr>
                <w:rFonts w:asciiTheme="minorHAnsi" w:hAnsiTheme="minorHAnsi"/>
                <w:sz w:val="16"/>
                <w:szCs w:val="16"/>
              </w:rPr>
              <w:t>Developing a partnership with Oxfordshire County Council and other local partners to focus on specific issues</w:t>
            </w:r>
          </w:p>
          <w:p w:rsidR="00653371" w:rsidRPr="00520449" w:rsidRDefault="00653371" w:rsidP="00431B82">
            <w:pPr>
              <w:rPr>
                <w:rFonts w:asciiTheme="minorHAnsi" w:hAnsiTheme="minorHAnsi"/>
                <w:sz w:val="16"/>
                <w:szCs w:val="16"/>
              </w:rPr>
            </w:pPr>
          </w:p>
        </w:tc>
        <w:tc>
          <w:tcPr>
            <w:tcW w:w="2268" w:type="dxa"/>
          </w:tcPr>
          <w:p w:rsidR="00653371" w:rsidRPr="00520449" w:rsidRDefault="00653371" w:rsidP="00431B82">
            <w:pPr>
              <w:rPr>
                <w:rFonts w:asciiTheme="minorHAnsi" w:hAnsiTheme="minorHAnsi"/>
                <w:sz w:val="16"/>
                <w:szCs w:val="16"/>
              </w:rPr>
            </w:pPr>
            <w:r w:rsidRPr="00520449">
              <w:rPr>
                <w:rFonts w:asciiTheme="minorHAnsi" w:hAnsiTheme="minorHAnsi"/>
                <w:sz w:val="16"/>
                <w:szCs w:val="16"/>
              </w:rPr>
              <w:t>2018 Setting up pilot zone in the City using Ready By 21 Framework</w:t>
            </w:r>
          </w:p>
          <w:p w:rsidR="00653371" w:rsidRPr="00520449" w:rsidRDefault="00653371" w:rsidP="00431B82">
            <w:pPr>
              <w:rPr>
                <w:rFonts w:asciiTheme="minorHAnsi" w:hAnsiTheme="minorHAnsi"/>
                <w:sz w:val="16"/>
                <w:szCs w:val="16"/>
              </w:rPr>
            </w:pPr>
          </w:p>
        </w:tc>
        <w:tc>
          <w:tcPr>
            <w:tcW w:w="1842" w:type="dxa"/>
          </w:tcPr>
          <w:p w:rsidR="00653371" w:rsidRPr="00520449" w:rsidRDefault="00653371" w:rsidP="00431B82">
            <w:pPr>
              <w:rPr>
                <w:rFonts w:asciiTheme="minorHAnsi" w:hAnsiTheme="minorHAnsi"/>
                <w:sz w:val="16"/>
                <w:szCs w:val="16"/>
              </w:rPr>
            </w:pPr>
            <w:r w:rsidRPr="00520449">
              <w:rPr>
                <w:rFonts w:asciiTheme="minorHAnsi" w:hAnsiTheme="minorHAnsi"/>
                <w:color w:val="auto"/>
                <w:sz w:val="16"/>
                <w:szCs w:val="16"/>
              </w:rPr>
              <w:t>2020</w:t>
            </w:r>
          </w:p>
        </w:tc>
        <w:tc>
          <w:tcPr>
            <w:tcW w:w="1560" w:type="dxa"/>
          </w:tcPr>
          <w:p w:rsidR="00653371" w:rsidRPr="00520449" w:rsidRDefault="00653371" w:rsidP="00431B82">
            <w:pPr>
              <w:rPr>
                <w:rFonts w:asciiTheme="minorHAnsi" w:hAnsiTheme="minorHAnsi"/>
                <w:sz w:val="16"/>
                <w:szCs w:val="16"/>
              </w:rPr>
            </w:pPr>
            <w:r w:rsidRPr="00520449">
              <w:rPr>
                <w:rFonts w:asciiTheme="minorHAnsi" w:hAnsiTheme="minorHAnsi"/>
                <w:color w:val="auto"/>
                <w:sz w:val="16"/>
                <w:szCs w:val="16"/>
              </w:rPr>
              <w:t>Youth Ambition Manager</w:t>
            </w:r>
          </w:p>
        </w:tc>
        <w:tc>
          <w:tcPr>
            <w:tcW w:w="2126" w:type="dxa"/>
          </w:tcPr>
          <w:p w:rsidR="00653371" w:rsidRPr="00520449" w:rsidRDefault="00653371" w:rsidP="00431B82">
            <w:pPr>
              <w:rPr>
                <w:rFonts w:asciiTheme="minorHAnsi" w:hAnsiTheme="minorHAnsi"/>
                <w:sz w:val="16"/>
                <w:szCs w:val="16"/>
              </w:rPr>
            </w:pPr>
            <w:r w:rsidRPr="00520449">
              <w:rPr>
                <w:rFonts w:asciiTheme="minorHAnsi" w:hAnsiTheme="minorHAnsi"/>
                <w:color w:val="auto"/>
                <w:sz w:val="16"/>
                <w:szCs w:val="16"/>
              </w:rPr>
              <w:t>Officer time</w:t>
            </w:r>
          </w:p>
        </w:tc>
      </w:tr>
    </w:tbl>
    <w:p w:rsidR="00DF0573" w:rsidRPr="00520449" w:rsidRDefault="00DF0573" w:rsidP="00431B82">
      <w:pPr>
        <w:rPr>
          <w:rFonts w:asciiTheme="minorHAnsi" w:hAnsiTheme="minorHAnsi"/>
          <w:b/>
        </w:rPr>
      </w:pPr>
    </w:p>
    <w:p w:rsidR="00AC4936" w:rsidRPr="00520449" w:rsidRDefault="00BC66FA" w:rsidP="00DF0573">
      <w:pPr>
        <w:ind w:hanging="567"/>
        <w:rPr>
          <w:rFonts w:asciiTheme="minorHAnsi" w:hAnsiTheme="minorHAnsi"/>
          <w:b/>
        </w:rPr>
      </w:pPr>
      <w:r w:rsidRPr="00520449">
        <w:rPr>
          <w:rFonts w:asciiTheme="minorHAnsi" w:hAnsiTheme="minorHAnsi"/>
          <w:b/>
        </w:rPr>
        <w:t xml:space="preserve">Using </w:t>
      </w:r>
      <w:r w:rsidR="00AC4936" w:rsidRPr="00520449">
        <w:rPr>
          <w:rFonts w:asciiTheme="minorHAnsi" w:hAnsiTheme="minorHAnsi"/>
          <w:b/>
        </w:rPr>
        <w:t>Social Impact Zones</w:t>
      </w:r>
      <w:r w:rsidRPr="00520449">
        <w:rPr>
          <w:rFonts w:asciiTheme="minorHAnsi" w:hAnsiTheme="minorHAnsi"/>
          <w:b/>
        </w:rPr>
        <w:t xml:space="preserve"> to support our partnership working</w:t>
      </w:r>
    </w:p>
    <w:tbl>
      <w:tblPr>
        <w:tblStyle w:val="a0"/>
        <w:tblW w:w="1502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5"/>
        <w:gridCol w:w="4395"/>
        <w:gridCol w:w="2268"/>
        <w:gridCol w:w="1559"/>
        <w:gridCol w:w="1843"/>
        <w:gridCol w:w="2126"/>
      </w:tblGrid>
      <w:tr w:rsidR="00AC4936" w:rsidRPr="00520449" w:rsidTr="00DF0573">
        <w:tc>
          <w:tcPr>
            <w:tcW w:w="2835" w:type="dxa"/>
          </w:tcPr>
          <w:p w:rsidR="00AC4936" w:rsidRPr="00520449" w:rsidRDefault="00AC4936" w:rsidP="00431B82">
            <w:pPr>
              <w:rPr>
                <w:rFonts w:asciiTheme="minorHAnsi" w:hAnsiTheme="minorHAnsi"/>
                <w:sz w:val="20"/>
                <w:szCs w:val="20"/>
              </w:rPr>
            </w:pPr>
            <w:r w:rsidRPr="00520449">
              <w:rPr>
                <w:rFonts w:asciiTheme="minorHAnsi" w:hAnsiTheme="minorHAnsi"/>
                <w:b/>
                <w:sz w:val="20"/>
                <w:szCs w:val="20"/>
              </w:rPr>
              <w:t>What do we want to achieve?</w:t>
            </w:r>
          </w:p>
        </w:tc>
        <w:tc>
          <w:tcPr>
            <w:tcW w:w="4395" w:type="dxa"/>
          </w:tcPr>
          <w:p w:rsidR="00AC4936" w:rsidRPr="00520449" w:rsidRDefault="00AC4936" w:rsidP="00431B82">
            <w:pPr>
              <w:rPr>
                <w:rFonts w:asciiTheme="minorHAnsi" w:hAnsiTheme="minorHAnsi"/>
                <w:sz w:val="20"/>
                <w:szCs w:val="20"/>
              </w:rPr>
            </w:pPr>
            <w:r w:rsidRPr="00520449">
              <w:rPr>
                <w:rFonts w:asciiTheme="minorHAnsi" w:hAnsiTheme="minorHAnsi"/>
                <w:b/>
                <w:sz w:val="20"/>
                <w:szCs w:val="20"/>
              </w:rPr>
              <w:t>How are we going to do it?</w:t>
            </w:r>
          </w:p>
        </w:tc>
        <w:tc>
          <w:tcPr>
            <w:tcW w:w="2268" w:type="dxa"/>
          </w:tcPr>
          <w:p w:rsidR="00AC4936" w:rsidRPr="00520449" w:rsidRDefault="00AC4936" w:rsidP="00431B82">
            <w:pPr>
              <w:rPr>
                <w:rFonts w:asciiTheme="minorHAnsi" w:hAnsiTheme="minorHAnsi"/>
                <w:sz w:val="20"/>
                <w:szCs w:val="20"/>
              </w:rPr>
            </w:pPr>
            <w:r w:rsidRPr="00520449">
              <w:rPr>
                <w:rFonts w:asciiTheme="minorHAnsi" w:hAnsiTheme="minorHAnsi"/>
                <w:b/>
                <w:sz w:val="20"/>
                <w:szCs w:val="20"/>
              </w:rPr>
              <w:t>Milestones</w:t>
            </w:r>
          </w:p>
        </w:tc>
        <w:tc>
          <w:tcPr>
            <w:tcW w:w="1559" w:type="dxa"/>
          </w:tcPr>
          <w:p w:rsidR="00AC4936" w:rsidRPr="00520449" w:rsidRDefault="00AC4936" w:rsidP="00431B82">
            <w:pPr>
              <w:rPr>
                <w:rFonts w:asciiTheme="minorHAnsi" w:hAnsiTheme="minorHAnsi"/>
                <w:sz w:val="20"/>
                <w:szCs w:val="20"/>
              </w:rPr>
            </w:pPr>
            <w:r w:rsidRPr="00520449">
              <w:rPr>
                <w:rFonts w:asciiTheme="minorHAnsi" w:hAnsiTheme="minorHAnsi"/>
                <w:b/>
                <w:sz w:val="20"/>
                <w:szCs w:val="20"/>
              </w:rPr>
              <w:t xml:space="preserve">Timescale for completion </w:t>
            </w:r>
          </w:p>
        </w:tc>
        <w:tc>
          <w:tcPr>
            <w:tcW w:w="1843" w:type="dxa"/>
          </w:tcPr>
          <w:p w:rsidR="00AC4936" w:rsidRPr="00520449" w:rsidRDefault="00AC4936" w:rsidP="00431B82">
            <w:pPr>
              <w:rPr>
                <w:rFonts w:asciiTheme="minorHAnsi" w:hAnsiTheme="minorHAnsi"/>
                <w:sz w:val="20"/>
                <w:szCs w:val="20"/>
              </w:rPr>
            </w:pPr>
            <w:r w:rsidRPr="00520449">
              <w:rPr>
                <w:rFonts w:asciiTheme="minorHAnsi" w:hAnsiTheme="minorHAnsi"/>
                <w:b/>
                <w:sz w:val="20"/>
                <w:szCs w:val="20"/>
              </w:rPr>
              <w:t>Responsibility for delivery</w:t>
            </w:r>
          </w:p>
          <w:p w:rsidR="00AC4936" w:rsidRPr="00520449" w:rsidRDefault="00AC4936" w:rsidP="00431B82">
            <w:pPr>
              <w:rPr>
                <w:rFonts w:asciiTheme="minorHAnsi" w:hAnsiTheme="minorHAnsi"/>
                <w:sz w:val="20"/>
                <w:szCs w:val="20"/>
              </w:rPr>
            </w:pPr>
          </w:p>
        </w:tc>
        <w:tc>
          <w:tcPr>
            <w:tcW w:w="2126" w:type="dxa"/>
          </w:tcPr>
          <w:p w:rsidR="00AC4936" w:rsidRPr="00520449" w:rsidRDefault="00AC4936" w:rsidP="00431B82">
            <w:pPr>
              <w:rPr>
                <w:rFonts w:asciiTheme="minorHAnsi" w:hAnsiTheme="minorHAnsi"/>
                <w:sz w:val="20"/>
                <w:szCs w:val="20"/>
              </w:rPr>
            </w:pPr>
            <w:r w:rsidRPr="00520449">
              <w:rPr>
                <w:rFonts w:asciiTheme="minorHAnsi" w:hAnsiTheme="minorHAnsi"/>
                <w:b/>
                <w:sz w:val="20"/>
                <w:szCs w:val="20"/>
              </w:rPr>
              <w:t>Resources</w:t>
            </w:r>
          </w:p>
        </w:tc>
      </w:tr>
      <w:tr w:rsidR="00AC4936" w:rsidRPr="00520449" w:rsidTr="00DF0573">
        <w:tc>
          <w:tcPr>
            <w:tcW w:w="2835" w:type="dxa"/>
          </w:tcPr>
          <w:p w:rsidR="00AC4936" w:rsidRPr="00520449" w:rsidRDefault="00AC4936" w:rsidP="00431B82">
            <w:pPr>
              <w:rPr>
                <w:rFonts w:asciiTheme="minorHAnsi" w:hAnsiTheme="minorHAnsi"/>
                <w:sz w:val="16"/>
                <w:szCs w:val="16"/>
              </w:rPr>
            </w:pPr>
            <w:r w:rsidRPr="00520449">
              <w:rPr>
                <w:rFonts w:asciiTheme="minorHAnsi" w:hAnsiTheme="minorHAnsi"/>
                <w:sz w:val="16"/>
                <w:szCs w:val="16"/>
              </w:rPr>
              <w:t xml:space="preserve">Pilot the zoning approach in a local area in the City </w:t>
            </w:r>
          </w:p>
        </w:tc>
        <w:tc>
          <w:tcPr>
            <w:tcW w:w="4395" w:type="dxa"/>
          </w:tcPr>
          <w:p w:rsidR="00AC4936" w:rsidRPr="00520449" w:rsidRDefault="00AC4936" w:rsidP="00431B82">
            <w:pPr>
              <w:rPr>
                <w:rFonts w:asciiTheme="minorHAnsi" w:hAnsiTheme="minorHAnsi"/>
                <w:sz w:val="16"/>
                <w:szCs w:val="16"/>
              </w:rPr>
            </w:pPr>
            <w:r w:rsidRPr="00520449">
              <w:rPr>
                <w:rFonts w:asciiTheme="minorHAnsi" w:hAnsiTheme="minorHAnsi"/>
                <w:sz w:val="16"/>
                <w:szCs w:val="16"/>
              </w:rPr>
              <w:t>Developing a partnership with Oxfordshire County Council to focus on specific issues</w:t>
            </w:r>
          </w:p>
          <w:p w:rsidR="00AC4936" w:rsidRPr="00520449" w:rsidRDefault="00AC4936" w:rsidP="00431B82">
            <w:pPr>
              <w:rPr>
                <w:rFonts w:asciiTheme="minorHAnsi" w:hAnsiTheme="minorHAnsi"/>
                <w:sz w:val="16"/>
                <w:szCs w:val="16"/>
              </w:rPr>
            </w:pPr>
          </w:p>
          <w:p w:rsidR="00AC4936" w:rsidRPr="00520449" w:rsidRDefault="00AC4936" w:rsidP="00431B82">
            <w:pPr>
              <w:rPr>
                <w:rFonts w:asciiTheme="minorHAnsi" w:hAnsiTheme="minorHAnsi"/>
                <w:sz w:val="16"/>
                <w:szCs w:val="16"/>
              </w:rPr>
            </w:pPr>
            <w:r w:rsidRPr="00520449">
              <w:rPr>
                <w:rFonts w:asciiTheme="minorHAnsi" w:hAnsiTheme="minorHAnsi"/>
                <w:sz w:val="16"/>
                <w:szCs w:val="16"/>
              </w:rPr>
              <w:t>Setting up a local youth partnership with clear goals and resources</w:t>
            </w:r>
          </w:p>
        </w:tc>
        <w:tc>
          <w:tcPr>
            <w:tcW w:w="2268" w:type="dxa"/>
          </w:tcPr>
          <w:p w:rsidR="00AC4936" w:rsidRPr="00520449" w:rsidRDefault="00AC4936" w:rsidP="00431B82">
            <w:pPr>
              <w:rPr>
                <w:rFonts w:asciiTheme="minorHAnsi" w:hAnsiTheme="minorHAnsi"/>
                <w:sz w:val="16"/>
                <w:szCs w:val="16"/>
              </w:rPr>
            </w:pPr>
            <w:r w:rsidRPr="00520449">
              <w:rPr>
                <w:rFonts w:asciiTheme="minorHAnsi" w:hAnsiTheme="minorHAnsi"/>
                <w:sz w:val="16"/>
                <w:szCs w:val="16"/>
              </w:rPr>
              <w:t xml:space="preserve">2018 Setting up pilot zone in the City </w:t>
            </w:r>
          </w:p>
          <w:p w:rsidR="00AC4936" w:rsidRPr="00520449" w:rsidRDefault="00AC4936" w:rsidP="00431B82">
            <w:pPr>
              <w:rPr>
                <w:rFonts w:asciiTheme="minorHAnsi" w:hAnsiTheme="minorHAnsi"/>
                <w:sz w:val="16"/>
                <w:szCs w:val="16"/>
              </w:rPr>
            </w:pPr>
          </w:p>
          <w:p w:rsidR="00AC4936" w:rsidRPr="00520449" w:rsidRDefault="00AC4936" w:rsidP="00431B82">
            <w:pPr>
              <w:rPr>
                <w:rFonts w:asciiTheme="minorHAnsi" w:hAnsiTheme="minorHAnsi"/>
                <w:sz w:val="16"/>
                <w:szCs w:val="16"/>
              </w:rPr>
            </w:pPr>
            <w:r w:rsidRPr="00520449">
              <w:rPr>
                <w:rFonts w:asciiTheme="minorHAnsi" w:hAnsiTheme="minorHAnsi"/>
                <w:sz w:val="16"/>
                <w:szCs w:val="16"/>
              </w:rPr>
              <w:t xml:space="preserve">2020 evaluation of pilot zone to date </w:t>
            </w:r>
          </w:p>
        </w:tc>
        <w:tc>
          <w:tcPr>
            <w:tcW w:w="1559" w:type="dxa"/>
          </w:tcPr>
          <w:p w:rsidR="00AC4936" w:rsidRPr="00520449" w:rsidRDefault="00AC4936" w:rsidP="00431B82">
            <w:pPr>
              <w:rPr>
                <w:rFonts w:asciiTheme="minorHAnsi" w:hAnsiTheme="minorHAnsi"/>
                <w:sz w:val="16"/>
                <w:szCs w:val="16"/>
              </w:rPr>
            </w:pPr>
            <w:r w:rsidRPr="00520449">
              <w:rPr>
                <w:rFonts w:asciiTheme="minorHAnsi" w:hAnsiTheme="minorHAnsi"/>
                <w:sz w:val="16"/>
                <w:szCs w:val="16"/>
              </w:rPr>
              <w:t>2020</w:t>
            </w:r>
          </w:p>
          <w:p w:rsidR="008A5D30" w:rsidRPr="00520449" w:rsidRDefault="008A5D30" w:rsidP="00431B82">
            <w:pPr>
              <w:rPr>
                <w:rFonts w:asciiTheme="minorHAnsi" w:hAnsiTheme="minorHAnsi"/>
                <w:sz w:val="16"/>
                <w:szCs w:val="16"/>
              </w:rPr>
            </w:pPr>
          </w:p>
          <w:p w:rsidR="008A5D30" w:rsidRPr="00520449" w:rsidRDefault="008A5D30" w:rsidP="00431B82">
            <w:pPr>
              <w:rPr>
                <w:rFonts w:asciiTheme="minorHAnsi" w:hAnsiTheme="minorHAnsi"/>
                <w:sz w:val="16"/>
                <w:szCs w:val="16"/>
              </w:rPr>
            </w:pPr>
          </w:p>
          <w:p w:rsidR="008A5D30" w:rsidRPr="00520449" w:rsidRDefault="008A5D30" w:rsidP="00431B82">
            <w:pPr>
              <w:rPr>
                <w:rFonts w:asciiTheme="minorHAnsi" w:hAnsiTheme="minorHAnsi"/>
                <w:sz w:val="16"/>
                <w:szCs w:val="16"/>
              </w:rPr>
            </w:pPr>
            <w:r w:rsidRPr="00520449">
              <w:rPr>
                <w:rFonts w:asciiTheme="minorHAnsi" w:hAnsiTheme="minorHAnsi"/>
                <w:sz w:val="16"/>
                <w:szCs w:val="16"/>
              </w:rPr>
              <w:t>2020</w:t>
            </w:r>
          </w:p>
          <w:p w:rsidR="008A5D30" w:rsidRPr="00520449" w:rsidRDefault="008A5D30" w:rsidP="00431B82">
            <w:pPr>
              <w:rPr>
                <w:rFonts w:asciiTheme="minorHAnsi" w:hAnsiTheme="minorHAnsi"/>
                <w:sz w:val="16"/>
                <w:szCs w:val="16"/>
              </w:rPr>
            </w:pPr>
          </w:p>
        </w:tc>
        <w:tc>
          <w:tcPr>
            <w:tcW w:w="1843" w:type="dxa"/>
          </w:tcPr>
          <w:p w:rsidR="00AC4936" w:rsidRPr="00520449" w:rsidRDefault="00AC4936" w:rsidP="00431B82">
            <w:pPr>
              <w:rPr>
                <w:rFonts w:asciiTheme="minorHAnsi" w:hAnsiTheme="minorHAnsi"/>
                <w:sz w:val="16"/>
                <w:szCs w:val="16"/>
              </w:rPr>
            </w:pPr>
            <w:r w:rsidRPr="00520449">
              <w:rPr>
                <w:rFonts w:asciiTheme="minorHAnsi" w:hAnsiTheme="minorHAnsi"/>
                <w:sz w:val="16"/>
                <w:szCs w:val="16"/>
              </w:rPr>
              <w:t xml:space="preserve">Youth Ambition Manager </w:t>
            </w:r>
          </w:p>
        </w:tc>
        <w:tc>
          <w:tcPr>
            <w:tcW w:w="2126" w:type="dxa"/>
          </w:tcPr>
          <w:p w:rsidR="00AC4936" w:rsidRPr="00520449" w:rsidRDefault="00AC4936" w:rsidP="00431B82">
            <w:pPr>
              <w:rPr>
                <w:rFonts w:asciiTheme="minorHAnsi" w:hAnsiTheme="minorHAnsi"/>
                <w:sz w:val="16"/>
                <w:szCs w:val="16"/>
              </w:rPr>
            </w:pPr>
            <w:r w:rsidRPr="00520449">
              <w:rPr>
                <w:rFonts w:asciiTheme="minorHAnsi" w:hAnsiTheme="minorHAnsi"/>
                <w:sz w:val="16"/>
                <w:szCs w:val="16"/>
              </w:rPr>
              <w:t xml:space="preserve">Officer time </w:t>
            </w:r>
          </w:p>
        </w:tc>
      </w:tr>
      <w:tr w:rsidR="00AC4936" w:rsidRPr="00520449" w:rsidTr="00DF0573">
        <w:tc>
          <w:tcPr>
            <w:tcW w:w="2835" w:type="dxa"/>
          </w:tcPr>
          <w:p w:rsidR="00AC4936" w:rsidRPr="00520449" w:rsidRDefault="00AC4936" w:rsidP="00431B82">
            <w:pPr>
              <w:rPr>
                <w:rFonts w:asciiTheme="minorHAnsi" w:hAnsiTheme="minorHAnsi"/>
                <w:sz w:val="16"/>
                <w:szCs w:val="16"/>
              </w:rPr>
            </w:pPr>
            <w:r w:rsidRPr="00520449">
              <w:rPr>
                <w:rFonts w:asciiTheme="minorHAnsi" w:hAnsiTheme="minorHAnsi"/>
                <w:sz w:val="16"/>
                <w:szCs w:val="16"/>
              </w:rPr>
              <w:t>Improve how we use data and information</w:t>
            </w:r>
          </w:p>
        </w:tc>
        <w:tc>
          <w:tcPr>
            <w:tcW w:w="4395" w:type="dxa"/>
          </w:tcPr>
          <w:p w:rsidR="00AC4936" w:rsidRPr="00520449" w:rsidRDefault="00AC4936" w:rsidP="00431B82">
            <w:pPr>
              <w:rPr>
                <w:rFonts w:asciiTheme="minorHAnsi" w:hAnsiTheme="minorHAnsi"/>
                <w:color w:val="auto"/>
                <w:sz w:val="16"/>
                <w:szCs w:val="16"/>
              </w:rPr>
            </w:pPr>
            <w:r w:rsidRPr="00520449">
              <w:rPr>
                <w:rFonts w:asciiTheme="minorHAnsi" w:hAnsiTheme="minorHAnsi"/>
                <w:color w:val="auto"/>
                <w:sz w:val="16"/>
                <w:szCs w:val="16"/>
              </w:rPr>
              <w:t xml:space="preserve">Undertake a data collection and review exercise to continue to drive our priorities. </w:t>
            </w:r>
          </w:p>
          <w:p w:rsidR="00AC4936" w:rsidRPr="00520449" w:rsidRDefault="00AC4936" w:rsidP="00431B82">
            <w:pPr>
              <w:rPr>
                <w:rFonts w:asciiTheme="minorHAnsi" w:hAnsiTheme="minorHAnsi"/>
                <w:color w:val="auto"/>
                <w:sz w:val="16"/>
                <w:szCs w:val="16"/>
              </w:rPr>
            </w:pPr>
          </w:p>
          <w:p w:rsidR="00AC4936" w:rsidRPr="00520449" w:rsidRDefault="00AC4936" w:rsidP="00431B82">
            <w:pPr>
              <w:rPr>
                <w:rFonts w:asciiTheme="minorHAnsi" w:hAnsiTheme="minorHAnsi"/>
                <w:sz w:val="16"/>
                <w:szCs w:val="16"/>
              </w:rPr>
            </w:pPr>
            <w:r w:rsidRPr="00520449">
              <w:rPr>
                <w:rFonts w:asciiTheme="minorHAnsi" w:hAnsiTheme="minorHAnsi"/>
                <w:color w:val="auto"/>
                <w:sz w:val="16"/>
                <w:szCs w:val="16"/>
              </w:rPr>
              <w:t>Ensure an annual review carries out a feedback process which responds to this data to drive the impact and outcomes of this strategy.</w:t>
            </w:r>
          </w:p>
        </w:tc>
        <w:tc>
          <w:tcPr>
            <w:tcW w:w="2268" w:type="dxa"/>
          </w:tcPr>
          <w:p w:rsidR="00AC4936" w:rsidRPr="00520449" w:rsidRDefault="00AC4936" w:rsidP="00431B82">
            <w:pPr>
              <w:rPr>
                <w:rFonts w:asciiTheme="minorHAnsi" w:hAnsiTheme="minorHAnsi"/>
                <w:sz w:val="16"/>
                <w:szCs w:val="16"/>
              </w:rPr>
            </w:pPr>
            <w:r w:rsidRPr="00520449">
              <w:rPr>
                <w:rFonts w:asciiTheme="minorHAnsi" w:hAnsiTheme="minorHAnsi"/>
                <w:sz w:val="16"/>
                <w:szCs w:val="16"/>
              </w:rPr>
              <w:t>Coordinate Population level data mapping of Children and Young People in Oxford.</w:t>
            </w:r>
          </w:p>
          <w:p w:rsidR="00AC4936" w:rsidRPr="00520449" w:rsidRDefault="00AC4936" w:rsidP="00431B82">
            <w:pPr>
              <w:rPr>
                <w:rFonts w:asciiTheme="minorHAnsi" w:hAnsiTheme="minorHAnsi"/>
                <w:sz w:val="16"/>
                <w:szCs w:val="16"/>
              </w:rPr>
            </w:pPr>
          </w:p>
          <w:p w:rsidR="00AC4936" w:rsidRPr="00520449" w:rsidRDefault="00AC4936" w:rsidP="00431B82">
            <w:pPr>
              <w:rPr>
                <w:rFonts w:asciiTheme="minorHAnsi" w:hAnsiTheme="minorHAnsi"/>
                <w:sz w:val="16"/>
                <w:szCs w:val="16"/>
              </w:rPr>
            </w:pPr>
            <w:r w:rsidRPr="00520449">
              <w:rPr>
                <w:rFonts w:asciiTheme="minorHAnsi" w:hAnsiTheme="minorHAnsi"/>
                <w:sz w:val="16"/>
                <w:szCs w:val="16"/>
              </w:rPr>
              <w:t>Working with partners to continually review and update our work plan</w:t>
            </w:r>
          </w:p>
        </w:tc>
        <w:tc>
          <w:tcPr>
            <w:tcW w:w="1559" w:type="dxa"/>
          </w:tcPr>
          <w:p w:rsidR="00AC4936" w:rsidRPr="00520449" w:rsidRDefault="008A5D30" w:rsidP="00431B82">
            <w:pPr>
              <w:rPr>
                <w:rFonts w:asciiTheme="minorHAnsi" w:hAnsiTheme="minorHAnsi"/>
                <w:sz w:val="16"/>
                <w:szCs w:val="16"/>
              </w:rPr>
            </w:pPr>
            <w:r w:rsidRPr="00520449">
              <w:rPr>
                <w:rFonts w:asciiTheme="minorHAnsi" w:hAnsiTheme="minorHAnsi"/>
                <w:sz w:val="16"/>
                <w:szCs w:val="16"/>
              </w:rPr>
              <w:t>2019</w:t>
            </w:r>
          </w:p>
          <w:p w:rsidR="008A5D30" w:rsidRPr="00520449" w:rsidRDefault="008A5D30" w:rsidP="00431B82">
            <w:pPr>
              <w:rPr>
                <w:rFonts w:asciiTheme="minorHAnsi" w:hAnsiTheme="minorHAnsi"/>
                <w:sz w:val="16"/>
                <w:szCs w:val="16"/>
              </w:rPr>
            </w:pPr>
          </w:p>
          <w:p w:rsidR="008A5D30" w:rsidRPr="00520449" w:rsidRDefault="008A5D30" w:rsidP="00431B82">
            <w:pPr>
              <w:rPr>
                <w:rFonts w:asciiTheme="minorHAnsi" w:hAnsiTheme="minorHAnsi"/>
                <w:sz w:val="16"/>
                <w:szCs w:val="16"/>
              </w:rPr>
            </w:pPr>
          </w:p>
          <w:p w:rsidR="008A5D30" w:rsidRPr="00520449" w:rsidRDefault="008A5D30" w:rsidP="00431B82">
            <w:pPr>
              <w:rPr>
                <w:rFonts w:asciiTheme="minorHAnsi" w:hAnsiTheme="minorHAnsi"/>
                <w:sz w:val="16"/>
                <w:szCs w:val="16"/>
              </w:rPr>
            </w:pPr>
          </w:p>
          <w:p w:rsidR="008A5D30" w:rsidRPr="00520449" w:rsidRDefault="008A5D30" w:rsidP="00431B82">
            <w:pPr>
              <w:rPr>
                <w:rFonts w:asciiTheme="minorHAnsi" w:hAnsiTheme="minorHAnsi"/>
                <w:sz w:val="16"/>
                <w:szCs w:val="16"/>
              </w:rPr>
            </w:pPr>
            <w:r w:rsidRPr="00520449">
              <w:rPr>
                <w:rFonts w:asciiTheme="minorHAnsi" w:hAnsiTheme="minorHAnsi"/>
                <w:sz w:val="16"/>
                <w:szCs w:val="16"/>
              </w:rPr>
              <w:t>2020</w:t>
            </w:r>
          </w:p>
        </w:tc>
        <w:tc>
          <w:tcPr>
            <w:tcW w:w="1843" w:type="dxa"/>
          </w:tcPr>
          <w:p w:rsidR="00AC4936" w:rsidRPr="00520449" w:rsidRDefault="00AC4936" w:rsidP="00431B82">
            <w:pPr>
              <w:rPr>
                <w:rFonts w:asciiTheme="minorHAnsi" w:hAnsiTheme="minorHAnsi"/>
                <w:sz w:val="16"/>
                <w:szCs w:val="16"/>
              </w:rPr>
            </w:pPr>
            <w:r w:rsidRPr="00520449">
              <w:rPr>
                <w:rFonts w:asciiTheme="minorHAnsi" w:hAnsiTheme="minorHAnsi"/>
                <w:sz w:val="16"/>
                <w:szCs w:val="16"/>
              </w:rPr>
              <w:t>Data Analyst</w:t>
            </w:r>
          </w:p>
          <w:p w:rsidR="00AC4936" w:rsidRPr="00520449" w:rsidRDefault="00AC4936" w:rsidP="00431B82">
            <w:pPr>
              <w:rPr>
                <w:rFonts w:asciiTheme="minorHAnsi" w:hAnsiTheme="minorHAnsi"/>
                <w:sz w:val="16"/>
                <w:szCs w:val="16"/>
              </w:rPr>
            </w:pPr>
          </w:p>
          <w:p w:rsidR="00AC4936" w:rsidRPr="00520449" w:rsidRDefault="00AC4936" w:rsidP="00431B82">
            <w:pPr>
              <w:rPr>
                <w:rFonts w:asciiTheme="minorHAnsi" w:hAnsiTheme="minorHAnsi"/>
                <w:sz w:val="16"/>
                <w:szCs w:val="16"/>
              </w:rPr>
            </w:pPr>
          </w:p>
          <w:p w:rsidR="00AC4936" w:rsidRPr="00520449" w:rsidRDefault="00AC4936" w:rsidP="00431B82">
            <w:pPr>
              <w:rPr>
                <w:rFonts w:asciiTheme="minorHAnsi" w:hAnsiTheme="minorHAnsi"/>
                <w:sz w:val="16"/>
                <w:szCs w:val="16"/>
              </w:rPr>
            </w:pPr>
          </w:p>
          <w:p w:rsidR="00AC4936" w:rsidRPr="00520449" w:rsidRDefault="00AC4936" w:rsidP="00431B82">
            <w:pPr>
              <w:rPr>
                <w:rFonts w:asciiTheme="minorHAnsi" w:hAnsiTheme="minorHAnsi"/>
                <w:sz w:val="16"/>
                <w:szCs w:val="16"/>
              </w:rPr>
            </w:pPr>
            <w:r w:rsidRPr="00520449">
              <w:rPr>
                <w:rFonts w:asciiTheme="minorHAnsi" w:hAnsiTheme="minorHAnsi"/>
                <w:sz w:val="16"/>
                <w:szCs w:val="16"/>
              </w:rPr>
              <w:t>Youth Ambition Manager</w:t>
            </w:r>
          </w:p>
        </w:tc>
        <w:tc>
          <w:tcPr>
            <w:tcW w:w="2126" w:type="dxa"/>
          </w:tcPr>
          <w:p w:rsidR="00AC4936" w:rsidRPr="00520449" w:rsidRDefault="00AC4936" w:rsidP="00431B82">
            <w:pPr>
              <w:rPr>
                <w:rFonts w:asciiTheme="minorHAnsi" w:hAnsiTheme="minorHAnsi"/>
                <w:sz w:val="16"/>
                <w:szCs w:val="16"/>
              </w:rPr>
            </w:pPr>
            <w:r w:rsidRPr="00520449">
              <w:rPr>
                <w:rFonts w:asciiTheme="minorHAnsi" w:hAnsiTheme="minorHAnsi"/>
                <w:sz w:val="16"/>
                <w:szCs w:val="16"/>
              </w:rPr>
              <w:t>Officer time</w:t>
            </w:r>
          </w:p>
        </w:tc>
      </w:tr>
    </w:tbl>
    <w:p w:rsidR="0075476F" w:rsidRPr="00520449" w:rsidRDefault="0075476F" w:rsidP="00431B82">
      <w:pPr>
        <w:rPr>
          <w:rFonts w:asciiTheme="minorHAnsi" w:hAnsiTheme="minorHAnsi"/>
        </w:rPr>
      </w:pPr>
    </w:p>
    <w:p w:rsidR="002F4C42" w:rsidRPr="00520449" w:rsidRDefault="00DF0573" w:rsidP="00431B82">
      <w:pPr>
        <w:ind w:hanging="567"/>
        <w:rPr>
          <w:rFonts w:asciiTheme="minorHAnsi" w:hAnsiTheme="minorHAnsi"/>
          <w:b/>
        </w:rPr>
      </w:pPr>
      <w:r w:rsidRPr="00520449">
        <w:rPr>
          <w:rFonts w:asciiTheme="minorHAnsi" w:hAnsiTheme="minorHAnsi"/>
          <w:b/>
        </w:rPr>
        <w:lastRenderedPageBreak/>
        <w:t xml:space="preserve">Equality, inclusion and engagement </w:t>
      </w:r>
    </w:p>
    <w:tbl>
      <w:tblPr>
        <w:tblStyle w:val="a2"/>
        <w:tblW w:w="1502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5"/>
        <w:gridCol w:w="4395"/>
        <w:gridCol w:w="2268"/>
        <w:gridCol w:w="1275"/>
        <w:gridCol w:w="2127"/>
        <w:gridCol w:w="2126"/>
      </w:tblGrid>
      <w:tr w:rsidR="002F4C42" w:rsidRPr="00520449" w:rsidTr="00DF0573">
        <w:tc>
          <w:tcPr>
            <w:tcW w:w="2835" w:type="dxa"/>
          </w:tcPr>
          <w:p w:rsidR="002F4C42" w:rsidRPr="00520449" w:rsidRDefault="002F4C42" w:rsidP="00431B82">
            <w:pPr>
              <w:rPr>
                <w:rFonts w:asciiTheme="minorHAnsi" w:hAnsiTheme="minorHAnsi"/>
                <w:sz w:val="20"/>
                <w:szCs w:val="20"/>
              </w:rPr>
            </w:pPr>
            <w:r w:rsidRPr="00520449">
              <w:rPr>
                <w:rFonts w:asciiTheme="minorHAnsi" w:hAnsiTheme="minorHAnsi"/>
                <w:b/>
                <w:sz w:val="20"/>
                <w:szCs w:val="20"/>
              </w:rPr>
              <w:t>What do we want to achieve?</w:t>
            </w:r>
          </w:p>
        </w:tc>
        <w:tc>
          <w:tcPr>
            <w:tcW w:w="4395" w:type="dxa"/>
          </w:tcPr>
          <w:p w:rsidR="002F4C42" w:rsidRPr="00520449" w:rsidRDefault="002F4C42" w:rsidP="00431B82">
            <w:pPr>
              <w:rPr>
                <w:rFonts w:asciiTheme="minorHAnsi" w:hAnsiTheme="minorHAnsi"/>
                <w:sz w:val="20"/>
                <w:szCs w:val="20"/>
              </w:rPr>
            </w:pPr>
            <w:r w:rsidRPr="00520449">
              <w:rPr>
                <w:rFonts w:asciiTheme="minorHAnsi" w:hAnsiTheme="minorHAnsi"/>
                <w:b/>
                <w:sz w:val="20"/>
                <w:szCs w:val="20"/>
              </w:rPr>
              <w:t>How are we going to do it?</w:t>
            </w:r>
          </w:p>
        </w:tc>
        <w:tc>
          <w:tcPr>
            <w:tcW w:w="2268" w:type="dxa"/>
          </w:tcPr>
          <w:p w:rsidR="002F4C42" w:rsidRPr="00520449" w:rsidRDefault="002F4C42" w:rsidP="00431B82">
            <w:pPr>
              <w:rPr>
                <w:rFonts w:asciiTheme="minorHAnsi" w:hAnsiTheme="minorHAnsi"/>
                <w:sz w:val="20"/>
                <w:szCs w:val="20"/>
              </w:rPr>
            </w:pPr>
            <w:r w:rsidRPr="00520449">
              <w:rPr>
                <w:rFonts w:asciiTheme="minorHAnsi" w:hAnsiTheme="minorHAnsi"/>
                <w:b/>
                <w:sz w:val="20"/>
                <w:szCs w:val="20"/>
              </w:rPr>
              <w:t>Milestones</w:t>
            </w:r>
          </w:p>
        </w:tc>
        <w:tc>
          <w:tcPr>
            <w:tcW w:w="1275" w:type="dxa"/>
          </w:tcPr>
          <w:p w:rsidR="002F4C42" w:rsidRPr="00520449" w:rsidRDefault="002F4C42" w:rsidP="00431B82">
            <w:pPr>
              <w:rPr>
                <w:rFonts w:asciiTheme="minorHAnsi" w:hAnsiTheme="minorHAnsi"/>
                <w:sz w:val="20"/>
                <w:szCs w:val="20"/>
              </w:rPr>
            </w:pPr>
            <w:r w:rsidRPr="00520449">
              <w:rPr>
                <w:rFonts w:asciiTheme="minorHAnsi" w:hAnsiTheme="minorHAnsi"/>
                <w:b/>
                <w:sz w:val="20"/>
                <w:szCs w:val="20"/>
              </w:rPr>
              <w:t xml:space="preserve">Timescale for completion </w:t>
            </w:r>
          </w:p>
        </w:tc>
        <w:tc>
          <w:tcPr>
            <w:tcW w:w="2127" w:type="dxa"/>
          </w:tcPr>
          <w:p w:rsidR="002F4C42" w:rsidRPr="00520449" w:rsidRDefault="002F4C42" w:rsidP="00431B82">
            <w:pPr>
              <w:rPr>
                <w:rFonts w:asciiTheme="minorHAnsi" w:hAnsiTheme="minorHAnsi"/>
                <w:sz w:val="20"/>
                <w:szCs w:val="20"/>
              </w:rPr>
            </w:pPr>
            <w:r w:rsidRPr="00520449">
              <w:rPr>
                <w:rFonts w:asciiTheme="minorHAnsi" w:hAnsiTheme="minorHAnsi"/>
                <w:b/>
                <w:sz w:val="20"/>
                <w:szCs w:val="20"/>
              </w:rPr>
              <w:t>Responsibility for delivery</w:t>
            </w:r>
          </w:p>
          <w:p w:rsidR="002F4C42" w:rsidRPr="00520449" w:rsidRDefault="002F4C42" w:rsidP="00431B82">
            <w:pPr>
              <w:rPr>
                <w:rFonts w:asciiTheme="minorHAnsi" w:hAnsiTheme="minorHAnsi"/>
                <w:sz w:val="20"/>
                <w:szCs w:val="20"/>
              </w:rPr>
            </w:pPr>
          </w:p>
        </w:tc>
        <w:tc>
          <w:tcPr>
            <w:tcW w:w="2126" w:type="dxa"/>
          </w:tcPr>
          <w:p w:rsidR="002F4C42" w:rsidRPr="00520449" w:rsidRDefault="002F4C42" w:rsidP="00431B82">
            <w:pPr>
              <w:rPr>
                <w:rFonts w:asciiTheme="minorHAnsi" w:hAnsiTheme="minorHAnsi"/>
                <w:sz w:val="20"/>
                <w:szCs w:val="20"/>
              </w:rPr>
            </w:pPr>
            <w:r w:rsidRPr="00520449">
              <w:rPr>
                <w:rFonts w:asciiTheme="minorHAnsi" w:hAnsiTheme="minorHAnsi"/>
                <w:b/>
                <w:sz w:val="20"/>
                <w:szCs w:val="20"/>
              </w:rPr>
              <w:t>Resources</w:t>
            </w:r>
          </w:p>
        </w:tc>
      </w:tr>
      <w:tr w:rsidR="002F4C42" w:rsidRPr="00520449" w:rsidTr="00DF0573">
        <w:tc>
          <w:tcPr>
            <w:tcW w:w="2835" w:type="dxa"/>
          </w:tcPr>
          <w:p w:rsidR="002F4C42" w:rsidRPr="00520449" w:rsidRDefault="002F4C42" w:rsidP="00431B82">
            <w:pPr>
              <w:rPr>
                <w:rFonts w:asciiTheme="minorHAnsi" w:hAnsiTheme="minorHAnsi"/>
                <w:sz w:val="16"/>
                <w:szCs w:val="16"/>
              </w:rPr>
            </w:pPr>
            <w:r w:rsidRPr="00520449">
              <w:rPr>
                <w:rFonts w:asciiTheme="minorHAnsi" w:hAnsiTheme="minorHAnsi"/>
                <w:sz w:val="16"/>
                <w:szCs w:val="16"/>
              </w:rPr>
              <w:t xml:space="preserve">Develop our sessions and services so they are fully accessible </w:t>
            </w:r>
          </w:p>
        </w:tc>
        <w:tc>
          <w:tcPr>
            <w:tcW w:w="4395" w:type="dxa"/>
          </w:tcPr>
          <w:p w:rsidR="002F4C42" w:rsidRPr="00520449" w:rsidRDefault="002F4C42" w:rsidP="00431B82">
            <w:pPr>
              <w:rPr>
                <w:rFonts w:asciiTheme="minorHAnsi" w:hAnsiTheme="minorHAnsi"/>
                <w:sz w:val="16"/>
                <w:szCs w:val="16"/>
              </w:rPr>
            </w:pPr>
            <w:r w:rsidRPr="00520449">
              <w:rPr>
                <w:rFonts w:asciiTheme="minorHAnsi" w:hAnsiTheme="minorHAnsi"/>
                <w:sz w:val="16"/>
                <w:szCs w:val="16"/>
              </w:rPr>
              <w:t xml:space="preserve">Audit our community facilities </w:t>
            </w:r>
          </w:p>
          <w:p w:rsidR="002F4C42" w:rsidRPr="00520449" w:rsidRDefault="002F4C42" w:rsidP="00431B82">
            <w:pPr>
              <w:rPr>
                <w:rFonts w:asciiTheme="minorHAnsi" w:hAnsiTheme="minorHAnsi"/>
                <w:sz w:val="16"/>
                <w:szCs w:val="16"/>
              </w:rPr>
            </w:pPr>
          </w:p>
          <w:p w:rsidR="002F4C42" w:rsidRPr="00520449" w:rsidRDefault="002F4C42" w:rsidP="00431B82">
            <w:pPr>
              <w:rPr>
                <w:rFonts w:asciiTheme="minorHAnsi" w:hAnsiTheme="minorHAnsi"/>
                <w:sz w:val="16"/>
                <w:szCs w:val="16"/>
              </w:rPr>
            </w:pPr>
            <w:r w:rsidRPr="00520449">
              <w:rPr>
                <w:rFonts w:asciiTheme="minorHAnsi" w:hAnsiTheme="minorHAnsi"/>
                <w:sz w:val="16"/>
                <w:szCs w:val="16"/>
              </w:rPr>
              <w:t xml:space="preserve">Develop on-going audits that are supported by young people from underrepresented groups </w:t>
            </w:r>
          </w:p>
          <w:p w:rsidR="002E20E8" w:rsidRPr="00520449" w:rsidRDefault="002E20E8" w:rsidP="00431B82">
            <w:pPr>
              <w:rPr>
                <w:rFonts w:asciiTheme="minorHAnsi" w:hAnsiTheme="minorHAnsi"/>
                <w:sz w:val="16"/>
                <w:szCs w:val="16"/>
              </w:rPr>
            </w:pPr>
          </w:p>
          <w:p w:rsidR="002E20E8" w:rsidRPr="00520449" w:rsidRDefault="002E20E8" w:rsidP="00431B82">
            <w:pPr>
              <w:rPr>
                <w:rFonts w:asciiTheme="minorHAnsi" w:hAnsiTheme="minorHAnsi"/>
                <w:sz w:val="16"/>
                <w:szCs w:val="16"/>
              </w:rPr>
            </w:pPr>
            <w:r w:rsidRPr="00520449">
              <w:rPr>
                <w:rFonts w:asciiTheme="minorHAnsi" w:hAnsiTheme="minorHAnsi"/>
                <w:sz w:val="16"/>
                <w:szCs w:val="16"/>
              </w:rPr>
              <w:t xml:space="preserve">Explore quality </w:t>
            </w:r>
            <w:r w:rsidR="00404ED1" w:rsidRPr="00520449">
              <w:rPr>
                <w:rFonts w:asciiTheme="minorHAnsi" w:hAnsiTheme="minorHAnsi"/>
                <w:sz w:val="16"/>
                <w:szCs w:val="16"/>
              </w:rPr>
              <w:t>assurance lin</w:t>
            </w:r>
            <w:r w:rsidR="006C3036" w:rsidRPr="00520449">
              <w:rPr>
                <w:rFonts w:asciiTheme="minorHAnsi" w:hAnsiTheme="minorHAnsi"/>
                <w:sz w:val="16"/>
                <w:szCs w:val="16"/>
              </w:rPr>
              <w:t>k</w:t>
            </w:r>
            <w:r w:rsidR="00404ED1" w:rsidRPr="00520449">
              <w:rPr>
                <w:rFonts w:asciiTheme="minorHAnsi" w:hAnsiTheme="minorHAnsi"/>
                <w:sz w:val="16"/>
                <w:szCs w:val="16"/>
              </w:rPr>
              <w:t xml:space="preserve">ed to inclusion </w:t>
            </w:r>
            <w:r w:rsidR="006C3036" w:rsidRPr="00520449">
              <w:rPr>
                <w:rFonts w:asciiTheme="minorHAnsi" w:hAnsiTheme="minorHAnsi"/>
                <w:sz w:val="16"/>
                <w:szCs w:val="16"/>
              </w:rPr>
              <w:t xml:space="preserve"> </w:t>
            </w:r>
          </w:p>
        </w:tc>
        <w:tc>
          <w:tcPr>
            <w:tcW w:w="2268" w:type="dxa"/>
          </w:tcPr>
          <w:p w:rsidR="002F4C42" w:rsidRPr="00520449" w:rsidRDefault="002F4C42" w:rsidP="00431B82">
            <w:pPr>
              <w:rPr>
                <w:rFonts w:asciiTheme="minorHAnsi" w:hAnsiTheme="minorHAnsi"/>
                <w:sz w:val="16"/>
                <w:szCs w:val="16"/>
              </w:rPr>
            </w:pPr>
            <w:r w:rsidRPr="00520449">
              <w:rPr>
                <w:rFonts w:asciiTheme="minorHAnsi" w:hAnsiTheme="minorHAnsi"/>
                <w:sz w:val="16"/>
                <w:szCs w:val="16"/>
              </w:rPr>
              <w:t>Audits start 2018</w:t>
            </w:r>
          </w:p>
          <w:p w:rsidR="002F4C42" w:rsidRPr="00520449" w:rsidRDefault="002F4C42" w:rsidP="00431B82">
            <w:pPr>
              <w:rPr>
                <w:rFonts w:asciiTheme="minorHAnsi" w:hAnsiTheme="minorHAnsi"/>
                <w:sz w:val="16"/>
                <w:szCs w:val="16"/>
              </w:rPr>
            </w:pPr>
          </w:p>
          <w:p w:rsidR="002F4C42" w:rsidRPr="00520449" w:rsidRDefault="002F4C42" w:rsidP="00431B82">
            <w:pPr>
              <w:rPr>
                <w:rFonts w:asciiTheme="minorHAnsi" w:hAnsiTheme="minorHAnsi"/>
                <w:sz w:val="16"/>
                <w:szCs w:val="16"/>
              </w:rPr>
            </w:pPr>
            <w:r w:rsidRPr="00520449">
              <w:rPr>
                <w:rFonts w:asciiTheme="minorHAnsi" w:hAnsiTheme="minorHAnsi"/>
                <w:sz w:val="16"/>
                <w:szCs w:val="16"/>
              </w:rPr>
              <w:t>Involve young people 2019</w:t>
            </w:r>
          </w:p>
          <w:p w:rsidR="00404ED1" w:rsidRPr="00520449" w:rsidRDefault="00404ED1" w:rsidP="00431B82">
            <w:pPr>
              <w:rPr>
                <w:rFonts w:asciiTheme="minorHAnsi" w:hAnsiTheme="minorHAnsi"/>
                <w:sz w:val="16"/>
                <w:szCs w:val="16"/>
              </w:rPr>
            </w:pPr>
          </w:p>
          <w:p w:rsidR="00404ED1" w:rsidRPr="00520449" w:rsidRDefault="00404ED1" w:rsidP="00431B82">
            <w:pPr>
              <w:rPr>
                <w:rFonts w:asciiTheme="minorHAnsi" w:hAnsiTheme="minorHAnsi"/>
                <w:sz w:val="16"/>
                <w:szCs w:val="16"/>
              </w:rPr>
            </w:pPr>
          </w:p>
          <w:p w:rsidR="00404ED1" w:rsidRPr="00520449" w:rsidRDefault="00404ED1" w:rsidP="00431B82">
            <w:pPr>
              <w:rPr>
                <w:rFonts w:asciiTheme="minorHAnsi" w:hAnsiTheme="minorHAnsi"/>
                <w:sz w:val="16"/>
                <w:szCs w:val="16"/>
              </w:rPr>
            </w:pPr>
            <w:r w:rsidRPr="00520449">
              <w:rPr>
                <w:rFonts w:asciiTheme="minorHAnsi" w:hAnsiTheme="minorHAnsi"/>
                <w:sz w:val="16"/>
                <w:szCs w:val="16"/>
              </w:rPr>
              <w:t>Exploration 2019</w:t>
            </w:r>
          </w:p>
        </w:tc>
        <w:tc>
          <w:tcPr>
            <w:tcW w:w="1275" w:type="dxa"/>
          </w:tcPr>
          <w:p w:rsidR="002F4C42" w:rsidRPr="00520449" w:rsidRDefault="008A5D30" w:rsidP="00431B82">
            <w:pPr>
              <w:rPr>
                <w:rFonts w:asciiTheme="minorHAnsi" w:hAnsiTheme="minorHAnsi"/>
                <w:sz w:val="16"/>
                <w:szCs w:val="16"/>
              </w:rPr>
            </w:pPr>
            <w:r w:rsidRPr="00520449">
              <w:rPr>
                <w:rFonts w:asciiTheme="minorHAnsi" w:hAnsiTheme="minorHAnsi"/>
                <w:sz w:val="16"/>
                <w:szCs w:val="16"/>
              </w:rPr>
              <w:t>2023</w:t>
            </w:r>
          </w:p>
          <w:p w:rsidR="002F4C42" w:rsidRPr="00520449" w:rsidRDefault="002F4C42" w:rsidP="00431B82">
            <w:pPr>
              <w:rPr>
                <w:rFonts w:asciiTheme="minorHAnsi" w:hAnsiTheme="minorHAnsi"/>
                <w:sz w:val="16"/>
                <w:szCs w:val="16"/>
              </w:rPr>
            </w:pPr>
          </w:p>
          <w:p w:rsidR="002F4C42" w:rsidRPr="00520449" w:rsidRDefault="008A5D30" w:rsidP="00431B82">
            <w:pPr>
              <w:rPr>
                <w:rFonts w:asciiTheme="minorHAnsi" w:hAnsiTheme="minorHAnsi"/>
                <w:sz w:val="16"/>
                <w:szCs w:val="16"/>
              </w:rPr>
            </w:pPr>
            <w:r w:rsidRPr="00520449">
              <w:rPr>
                <w:rFonts w:asciiTheme="minorHAnsi" w:hAnsiTheme="minorHAnsi"/>
                <w:sz w:val="16"/>
                <w:szCs w:val="16"/>
              </w:rPr>
              <w:t>2023</w:t>
            </w:r>
          </w:p>
          <w:p w:rsidR="00404ED1" w:rsidRPr="00520449" w:rsidRDefault="00404ED1" w:rsidP="00431B82">
            <w:pPr>
              <w:rPr>
                <w:rFonts w:asciiTheme="minorHAnsi" w:hAnsiTheme="minorHAnsi"/>
                <w:sz w:val="16"/>
                <w:szCs w:val="16"/>
              </w:rPr>
            </w:pPr>
          </w:p>
          <w:p w:rsidR="00404ED1" w:rsidRPr="00520449" w:rsidRDefault="00404ED1" w:rsidP="00431B82">
            <w:pPr>
              <w:rPr>
                <w:rFonts w:asciiTheme="minorHAnsi" w:hAnsiTheme="minorHAnsi"/>
                <w:sz w:val="16"/>
                <w:szCs w:val="16"/>
              </w:rPr>
            </w:pPr>
          </w:p>
          <w:p w:rsidR="00404ED1" w:rsidRPr="00520449" w:rsidRDefault="00404ED1" w:rsidP="00431B82">
            <w:pPr>
              <w:rPr>
                <w:rFonts w:asciiTheme="minorHAnsi" w:hAnsiTheme="minorHAnsi"/>
                <w:sz w:val="16"/>
                <w:szCs w:val="16"/>
              </w:rPr>
            </w:pPr>
            <w:r w:rsidRPr="00520449">
              <w:rPr>
                <w:rFonts w:asciiTheme="minorHAnsi" w:hAnsiTheme="minorHAnsi"/>
                <w:sz w:val="16"/>
                <w:szCs w:val="16"/>
              </w:rPr>
              <w:t>If viable, 2020</w:t>
            </w:r>
          </w:p>
        </w:tc>
        <w:tc>
          <w:tcPr>
            <w:tcW w:w="2127" w:type="dxa"/>
          </w:tcPr>
          <w:p w:rsidR="002F4C42" w:rsidRPr="00520449" w:rsidRDefault="002F4C42" w:rsidP="00431B82">
            <w:pPr>
              <w:rPr>
                <w:rFonts w:asciiTheme="minorHAnsi" w:hAnsiTheme="minorHAnsi"/>
                <w:sz w:val="16"/>
                <w:szCs w:val="16"/>
              </w:rPr>
            </w:pPr>
            <w:r w:rsidRPr="00520449">
              <w:rPr>
                <w:rFonts w:asciiTheme="minorHAnsi" w:hAnsiTheme="minorHAnsi"/>
                <w:sz w:val="16"/>
                <w:szCs w:val="16"/>
              </w:rPr>
              <w:t xml:space="preserve">Youth Ambition Manager </w:t>
            </w:r>
          </w:p>
          <w:p w:rsidR="00404ED1" w:rsidRPr="00520449" w:rsidRDefault="00404ED1" w:rsidP="00431B82">
            <w:pPr>
              <w:rPr>
                <w:rFonts w:asciiTheme="minorHAnsi" w:hAnsiTheme="minorHAnsi"/>
                <w:sz w:val="16"/>
                <w:szCs w:val="16"/>
              </w:rPr>
            </w:pPr>
          </w:p>
          <w:p w:rsidR="00404ED1" w:rsidRPr="00520449" w:rsidRDefault="00404ED1" w:rsidP="00431B82">
            <w:pPr>
              <w:rPr>
                <w:rFonts w:asciiTheme="minorHAnsi" w:hAnsiTheme="minorHAnsi"/>
                <w:sz w:val="16"/>
                <w:szCs w:val="16"/>
              </w:rPr>
            </w:pPr>
            <w:r w:rsidRPr="00520449">
              <w:rPr>
                <w:rFonts w:asciiTheme="minorHAnsi" w:hAnsiTheme="minorHAnsi"/>
                <w:sz w:val="16"/>
                <w:szCs w:val="16"/>
              </w:rPr>
              <w:t>Youth Ambition Manager</w:t>
            </w:r>
          </w:p>
          <w:p w:rsidR="00404ED1" w:rsidRPr="00520449" w:rsidRDefault="00404ED1" w:rsidP="00431B82">
            <w:pPr>
              <w:rPr>
                <w:rFonts w:asciiTheme="minorHAnsi" w:hAnsiTheme="minorHAnsi"/>
                <w:sz w:val="16"/>
                <w:szCs w:val="16"/>
              </w:rPr>
            </w:pPr>
            <w:r w:rsidRPr="00520449">
              <w:rPr>
                <w:rFonts w:asciiTheme="minorHAnsi" w:hAnsiTheme="minorHAnsi"/>
                <w:sz w:val="16"/>
                <w:szCs w:val="16"/>
              </w:rPr>
              <w:t xml:space="preserve">Performance Manger </w:t>
            </w:r>
          </w:p>
        </w:tc>
        <w:tc>
          <w:tcPr>
            <w:tcW w:w="2126" w:type="dxa"/>
          </w:tcPr>
          <w:p w:rsidR="002F4C42" w:rsidRPr="00520449" w:rsidRDefault="002F4C42" w:rsidP="00431B82">
            <w:pPr>
              <w:rPr>
                <w:rFonts w:asciiTheme="minorHAnsi" w:hAnsiTheme="minorHAnsi"/>
                <w:sz w:val="16"/>
                <w:szCs w:val="16"/>
              </w:rPr>
            </w:pPr>
            <w:r w:rsidRPr="00520449">
              <w:rPr>
                <w:rFonts w:asciiTheme="minorHAnsi" w:hAnsiTheme="minorHAnsi"/>
                <w:sz w:val="16"/>
                <w:szCs w:val="16"/>
              </w:rPr>
              <w:t>Officer time</w:t>
            </w:r>
          </w:p>
          <w:p w:rsidR="002F4C42" w:rsidRPr="00520449" w:rsidRDefault="002F4C42" w:rsidP="00431B82">
            <w:pPr>
              <w:rPr>
                <w:rFonts w:asciiTheme="minorHAnsi" w:hAnsiTheme="minorHAnsi"/>
                <w:sz w:val="16"/>
                <w:szCs w:val="16"/>
              </w:rPr>
            </w:pPr>
          </w:p>
          <w:p w:rsidR="002F4C42" w:rsidRPr="00520449" w:rsidRDefault="002F4C42" w:rsidP="00431B82">
            <w:pPr>
              <w:rPr>
                <w:rFonts w:asciiTheme="minorHAnsi" w:hAnsiTheme="minorHAnsi"/>
                <w:sz w:val="16"/>
                <w:szCs w:val="16"/>
              </w:rPr>
            </w:pPr>
            <w:r w:rsidRPr="00520449">
              <w:rPr>
                <w:rFonts w:asciiTheme="minorHAnsi" w:hAnsiTheme="minorHAnsi"/>
                <w:sz w:val="16"/>
                <w:szCs w:val="16"/>
              </w:rPr>
              <w:t>Officer time</w:t>
            </w:r>
          </w:p>
          <w:p w:rsidR="00404ED1" w:rsidRPr="00520449" w:rsidRDefault="00404ED1" w:rsidP="00431B82">
            <w:pPr>
              <w:rPr>
                <w:rFonts w:asciiTheme="minorHAnsi" w:hAnsiTheme="minorHAnsi"/>
                <w:sz w:val="16"/>
                <w:szCs w:val="16"/>
              </w:rPr>
            </w:pPr>
          </w:p>
          <w:p w:rsidR="00404ED1" w:rsidRPr="00520449" w:rsidRDefault="00404ED1" w:rsidP="00431B82">
            <w:pPr>
              <w:rPr>
                <w:rFonts w:asciiTheme="minorHAnsi" w:hAnsiTheme="minorHAnsi"/>
                <w:sz w:val="16"/>
                <w:szCs w:val="16"/>
              </w:rPr>
            </w:pPr>
          </w:p>
          <w:p w:rsidR="00404ED1" w:rsidRPr="00520449" w:rsidRDefault="00404ED1" w:rsidP="00431B82">
            <w:pPr>
              <w:rPr>
                <w:rFonts w:asciiTheme="minorHAnsi" w:hAnsiTheme="minorHAnsi"/>
                <w:sz w:val="16"/>
                <w:szCs w:val="16"/>
              </w:rPr>
            </w:pPr>
            <w:r w:rsidRPr="00520449">
              <w:rPr>
                <w:rFonts w:asciiTheme="minorHAnsi" w:hAnsiTheme="minorHAnsi"/>
                <w:sz w:val="16"/>
                <w:szCs w:val="16"/>
              </w:rPr>
              <w:t>Officer time</w:t>
            </w:r>
          </w:p>
        </w:tc>
      </w:tr>
      <w:tr w:rsidR="002F4C42" w:rsidRPr="00520449" w:rsidTr="00DF0573">
        <w:tc>
          <w:tcPr>
            <w:tcW w:w="2835" w:type="dxa"/>
          </w:tcPr>
          <w:p w:rsidR="002F4C42" w:rsidRPr="00520449" w:rsidRDefault="002F4C42" w:rsidP="00431B82">
            <w:pPr>
              <w:rPr>
                <w:rFonts w:asciiTheme="minorHAnsi" w:hAnsiTheme="minorHAnsi"/>
                <w:sz w:val="16"/>
                <w:szCs w:val="16"/>
              </w:rPr>
            </w:pPr>
            <w:r w:rsidRPr="00520449">
              <w:rPr>
                <w:rFonts w:asciiTheme="minorHAnsi" w:hAnsiTheme="minorHAnsi"/>
                <w:sz w:val="16"/>
                <w:szCs w:val="16"/>
              </w:rPr>
              <w:t>Our decisions take account of the views of young people</w:t>
            </w:r>
          </w:p>
          <w:p w:rsidR="002F4C42" w:rsidRPr="00520449" w:rsidRDefault="002F4C42" w:rsidP="00431B82">
            <w:pPr>
              <w:rPr>
                <w:rFonts w:asciiTheme="minorHAnsi" w:hAnsiTheme="minorHAnsi"/>
                <w:sz w:val="16"/>
                <w:szCs w:val="16"/>
              </w:rPr>
            </w:pPr>
          </w:p>
        </w:tc>
        <w:tc>
          <w:tcPr>
            <w:tcW w:w="4395" w:type="dxa"/>
          </w:tcPr>
          <w:p w:rsidR="002F4C42" w:rsidRPr="00520449" w:rsidRDefault="002F4C42" w:rsidP="00431B82">
            <w:pPr>
              <w:rPr>
                <w:rFonts w:asciiTheme="minorHAnsi" w:hAnsiTheme="minorHAnsi"/>
                <w:sz w:val="16"/>
                <w:szCs w:val="16"/>
              </w:rPr>
            </w:pPr>
            <w:r w:rsidRPr="00520449">
              <w:rPr>
                <w:rFonts w:asciiTheme="minorHAnsi" w:hAnsiTheme="minorHAnsi"/>
                <w:sz w:val="16"/>
                <w:szCs w:val="16"/>
              </w:rPr>
              <w:t xml:space="preserve">Effective engagement, consultation and involve young people in relevant meetings  </w:t>
            </w:r>
          </w:p>
        </w:tc>
        <w:tc>
          <w:tcPr>
            <w:tcW w:w="2268" w:type="dxa"/>
          </w:tcPr>
          <w:p w:rsidR="002F4C42" w:rsidRPr="00520449" w:rsidRDefault="002F4C42" w:rsidP="00431B82">
            <w:pPr>
              <w:rPr>
                <w:rFonts w:asciiTheme="minorHAnsi" w:hAnsiTheme="minorHAnsi"/>
                <w:sz w:val="16"/>
                <w:szCs w:val="16"/>
              </w:rPr>
            </w:pPr>
            <w:r w:rsidRPr="00520449">
              <w:rPr>
                <w:rFonts w:asciiTheme="minorHAnsi" w:hAnsiTheme="minorHAnsi"/>
                <w:sz w:val="16"/>
                <w:szCs w:val="16"/>
              </w:rPr>
              <w:t xml:space="preserve">Develop a young person’s committee. </w:t>
            </w:r>
          </w:p>
          <w:p w:rsidR="002F4C42" w:rsidRPr="00520449" w:rsidRDefault="002F4C42" w:rsidP="00431B82">
            <w:pPr>
              <w:rPr>
                <w:rFonts w:asciiTheme="minorHAnsi" w:hAnsiTheme="minorHAnsi"/>
                <w:sz w:val="16"/>
                <w:szCs w:val="16"/>
              </w:rPr>
            </w:pPr>
            <w:r w:rsidRPr="00520449">
              <w:rPr>
                <w:rFonts w:asciiTheme="minorHAnsi" w:hAnsiTheme="minorHAnsi"/>
                <w:sz w:val="16"/>
                <w:szCs w:val="16"/>
              </w:rPr>
              <w:t xml:space="preserve">Develop 10 young people every year so they can effectively participate </w:t>
            </w:r>
          </w:p>
        </w:tc>
        <w:tc>
          <w:tcPr>
            <w:tcW w:w="1275" w:type="dxa"/>
          </w:tcPr>
          <w:p w:rsidR="002F4C42" w:rsidRPr="00520449" w:rsidRDefault="008A5D30" w:rsidP="00431B82">
            <w:pPr>
              <w:rPr>
                <w:rFonts w:asciiTheme="minorHAnsi" w:hAnsiTheme="minorHAnsi"/>
                <w:sz w:val="16"/>
                <w:szCs w:val="16"/>
              </w:rPr>
            </w:pPr>
            <w:r w:rsidRPr="00520449">
              <w:rPr>
                <w:rFonts w:asciiTheme="minorHAnsi" w:hAnsiTheme="minorHAnsi"/>
                <w:sz w:val="16"/>
                <w:szCs w:val="16"/>
              </w:rPr>
              <w:t>2019</w:t>
            </w:r>
          </w:p>
          <w:p w:rsidR="008A5D30" w:rsidRPr="00520449" w:rsidRDefault="008A5D30" w:rsidP="00431B82">
            <w:pPr>
              <w:rPr>
                <w:rFonts w:asciiTheme="minorHAnsi" w:hAnsiTheme="minorHAnsi"/>
                <w:sz w:val="16"/>
                <w:szCs w:val="16"/>
              </w:rPr>
            </w:pPr>
          </w:p>
          <w:p w:rsidR="008A5D30" w:rsidRPr="00520449" w:rsidRDefault="008A5D30" w:rsidP="00431B82">
            <w:pPr>
              <w:rPr>
                <w:rFonts w:asciiTheme="minorHAnsi" w:hAnsiTheme="minorHAnsi"/>
                <w:sz w:val="16"/>
                <w:szCs w:val="16"/>
              </w:rPr>
            </w:pPr>
            <w:r w:rsidRPr="00520449">
              <w:rPr>
                <w:rFonts w:asciiTheme="minorHAnsi" w:hAnsiTheme="minorHAnsi"/>
                <w:sz w:val="16"/>
                <w:szCs w:val="16"/>
              </w:rPr>
              <w:t>2020</w:t>
            </w:r>
          </w:p>
        </w:tc>
        <w:tc>
          <w:tcPr>
            <w:tcW w:w="2127" w:type="dxa"/>
          </w:tcPr>
          <w:p w:rsidR="002F4C42" w:rsidRPr="00520449" w:rsidRDefault="002F4C42" w:rsidP="00431B82">
            <w:pPr>
              <w:rPr>
                <w:rFonts w:asciiTheme="minorHAnsi" w:hAnsiTheme="minorHAnsi"/>
                <w:sz w:val="16"/>
                <w:szCs w:val="16"/>
              </w:rPr>
            </w:pPr>
            <w:r w:rsidRPr="00520449">
              <w:rPr>
                <w:rFonts w:asciiTheme="minorHAnsi" w:hAnsiTheme="minorHAnsi"/>
                <w:sz w:val="16"/>
                <w:szCs w:val="16"/>
              </w:rPr>
              <w:t xml:space="preserve">Youth Engagement Officer </w:t>
            </w:r>
          </w:p>
        </w:tc>
        <w:tc>
          <w:tcPr>
            <w:tcW w:w="2126" w:type="dxa"/>
          </w:tcPr>
          <w:p w:rsidR="002F4C42" w:rsidRPr="00520449" w:rsidRDefault="002F4C42" w:rsidP="00431B82">
            <w:pPr>
              <w:rPr>
                <w:rFonts w:asciiTheme="minorHAnsi" w:hAnsiTheme="minorHAnsi"/>
                <w:sz w:val="16"/>
                <w:szCs w:val="16"/>
              </w:rPr>
            </w:pPr>
            <w:r w:rsidRPr="00520449">
              <w:rPr>
                <w:rFonts w:asciiTheme="minorHAnsi" w:hAnsiTheme="minorHAnsi"/>
                <w:sz w:val="16"/>
                <w:szCs w:val="16"/>
              </w:rPr>
              <w:t>Officer time</w:t>
            </w:r>
          </w:p>
          <w:p w:rsidR="002F4C42" w:rsidRPr="00520449" w:rsidRDefault="002F4C42" w:rsidP="00431B82">
            <w:pPr>
              <w:rPr>
                <w:rFonts w:asciiTheme="minorHAnsi" w:hAnsiTheme="minorHAnsi"/>
                <w:sz w:val="16"/>
                <w:szCs w:val="16"/>
              </w:rPr>
            </w:pPr>
          </w:p>
        </w:tc>
      </w:tr>
      <w:tr w:rsidR="002F4C42" w:rsidRPr="00520449" w:rsidTr="00DF0573">
        <w:trPr>
          <w:trHeight w:val="1460"/>
        </w:trPr>
        <w:tc>
          <w:tcPr>
            <w:tcW w:w="2835" w:type="dxa"/>
          </w:tcPr>
          <w:p w:rsidR="002F4C42" w:rsidRPr="00520449" w:rsidRDefault="00353D28" w:rsidP="00431B82">
            <w:pPr>
              <w:rPr>
                <w:rFonts w:asciiTheme="minorHAnsi" w:hAnsiTheme="minorHAnsi"/>
                <w:sz w:val="16"/>
                <w:szCs w:val="16"/>
              </w:rPr>
            </w:pPr>
            <w:r w:rsidRPr="00520449">
              <w:rPr>
                <w:rFonts w:asciiTheme="minorHAnsi" w:hAnsiTheme="minorHAnsi"/>
                <w:sz w:val="16"/>
                <w:szCs w:val="16"/>
              </w:rPr>
              <w:t>Involve young people in meeting</w:t>
            </w:r>
            <w:r w:rsidR="006C3036" w:rsidRPr="00520449">
              <w:rPr>
                <w:rFonts w:asciiTheme="minorHAnsi" w:hAnsiTheme="minorHAnsi"/>
                <w:sz w:val="16"/>
                <w:szCs w:val="16"/>
              </w:rPr>
              <w:t>s</w:t>
            </w:r>
            <w:r w:rsidRPr="00520449">
              <w:rPr>
                <w:rFonts w:asciiTheme="minorHAnsi" w:hAnsiTheme="minorHAnsi"/>
                <w:sz w:val="16"/>
                <w:szCs w:val="16"/>
              </w:rPr>
              <w:t xml:space="preserve"> that affect them </w:t>
            </w:r>
          </w:p>
        </w:tc>
        <w:tc>
          <w:tcPr>
            <w:tcW w:w="4395" w:type="dxa"/>
          </w:tcPr>
          <w:p w:rsidR="002F4C42" w:rsidRPr="00520449" w:rsidRDefault="00353D28" w:rsidP="00431B82">
            <w:pPr>
              <w:rPr>
                <w:rFonts w:asciiTheme="minorHAnsi" w:hAnsiTheme="minorHAnsi"/>
                <w:sz w:val="16"/>
                <w:szCs w:val="16"/>
              </w:rPr>
            </w:pPr>
            <w:r w:rsidRPr="00520449">
              <w:rPr>
                <w:rFonts w:asciiTheme="minorHAnsi" w:hAnsiTheme="minorHAnsi"/>
                <w:sz w:val="16"/>
                <w:szCs w:val="16"/>
              </w:rPr>
              <w:t xml:space="preserve">Identify meaningful opportunities </w:t>
            </w:r>
          </w:p>
        </w:tc>
        <w:tc>
          <w:tcPr>
            <w:tcW w:w="2268" w:type="dxa"/>
          </w:tcPr>
          <w:p w:rsidR="002F4C42" w:rsidRPr="00520449" w:rsidRDefault="00353D28" w:rsidP="00431B82">
            <w:pPr>
              <w:rPr>
                <w:rFonts w:asciiTheme="minorHAnsi" w:hAnsiTheme="minorHAnsi"/>
                <w:sz w:val="16"/>
                <w:szCs w:val="16"/>
              </w:rPr>
            </w:pPr>
            <w:r w:rsidRPr="00520449">
              <w:rPr>
                <w:rFonts w:asciiTheme="minorHAnsi" w:hAnsiTheme="minorHAnsi"/>
                <w:sz w:val="16"/>
                <w:szCs w:val="16"/>
              </w:rPr>
              <w:t>Attendance at the Youth Partnership Board</w:t>
            </w:r>
          </w:p>
          <w:p w:rsidR="002F4C42" w:rsidRPr="00520449" w:rsidRDefault="002F4C42" w:rsidP="00431B82">
            <w:pPr>
              <w:rPr>
                <w:rFonts w:asciiTheme="minorHAnsi" w:hAnsiTheme="minorHAnsi"/>
                <w:sz w:val="16"/>
                <w:szCs w:val="16"/>
              </w:rPr>
            </w:pPr>
          </w:p>
        </w:tc>
        <w:tc>
          <w:tcPr>
            <w:tcW w:w="1275" w:type="dxa"/>
          </w:tcPr>
          <w:p w:rsidR="002F4C42" w:rsidRPr="00520449" w:rsidRDefault="002F4C42" w:rsidP="00431B82">
            <w:pPr>
              <w:rPr>
                <w:rFonts w:asciiTheme="minorHAnsi" w:hAnsiTheme="minorHAnsi"/>
                <w:sz w:val="16"/>
                <w:szCs w:val="16"/>
              </w:rPr>
            </w:pPr>
            <w:r w:rsidRPr="00520449">
              <w:rPr>
                <w:rFonts w:asciiTheme="minorHAnsi" w:hAnsiTheme="minorHAnsi"/>
                <w:sz w:val="16"/>
                <w:szCs w:val="16"/>
              </w:rPr>
              <w:t>2019</w:t>
            </w:r>
          </w:p>
          <w:p w:rsidR="002F4C42" w:rsidRPr="00520449" w:rsidRDefault="002F4C42" w:rsidP="00431B82">
            <w:pPr>
              <w:rPr>
                <w:rFonts w:asciiTheme="minorHAnsi" w:hAnsiTheme="minorHAnsi"/>
                <w:sz w:val="16"/>
                <w:szCs w:val="16"/>
              </w:rPr>
            </w:pPr>
          </w:p>
          <w:p w:rsidR="002F4C42" w:rsidRPr="00520449" w:rsidRDefault="002F4C42" w:rsidP="00353D28">
            <w:pPr>
              <w:rPr>
                <w:rFonts w:asciiTheme="minorHAnsi" w:hAnsiTheme="minorHAnsi"/>
                <w:sz w:val="16"/>
                <w:szCs w:val="16"/>
              </w:rPr>
            </w:pPr>
          </w:p>
        </w:tc>
        <w:tc>
          <w:tcPr>
            <w:tcW w:w="2127" w:type="dxa"/>
          </w:tcPr>
          <w:p w:rsidR="002F4C42" w:rsidRPr="00520449" w:rsidRDefault="00353D28" w:rsidP="00431B82">
            <w:pPr>
              <w:rPr>
                <w:rFonts w:asciiTheme="minorHAnsi" w:hAnsiTheme="minorHAnsi"/>
                <w:sz w:val="16"/>
                <w:szCs w:val="16"/>
              </w:rPr>
            </w:pPr>
            <w:r w:rsidRPr="00520449">
              <w:rPr>
                <w:rFonts w:asciiTheme="minorHAnsi" w:hAnsiTheme="minorHAnsi"/>
                <w:sz w:val="16"/>
                <w:szCs w:val="16"/>
              </w:rPr>
              <w:t xml:space="preserve">Youth engagement officers </w:t>
            </w:r>
          </w:p>
        </w:tc>
        <w:tc>
          <w:tcPr>
            <w:tcW w:w="2126" w:type="dxa"/>
          </w:tcPr>
          <w:p w:rsidR="002F4C42" w:rsidRPr="00520449" w:rsidRDefault="002F4C42" w:rsidP="00431B82">
            <w:pPr>
              <w:rPr>
                <w:rFonts w:asciiTheme="minorHAnsi" w:hAnsiTheme="minorHAnsi"/>
                <w:sz w:val="16"/>
                <w:szCs w:val="16"/>
              </w:rPr>
            </w:pPr>
            <w:r w:rsidRPr="00520449">
              <w:rPr>
                <w:rFonts w:asciiTheme="minorHAnsi" w:hAnsiTheme="minorHAnsi"/>
                <w:sz w:val="16"/>
                <w:szCs w:val="16"/>
              </w:rPr>
              <w:t>Officer time</w:t>
            </w:r>
          </w:p>
          <w:p w:rsidR="002F4C42" w:rsidRPr="00520449" w:rsidRDefault="002F4C42" w:rsidP="00431B82">
            <w:pPr>
              <w:rPr>
                <w:rFonts w:asciiTheme="minorHAnsi" w:hAnsiTheme="minorHAnsi"/>
                <w:sz w:val="16"/>
                <w:szCs w:val="16"/>
              </w:rPr>
            </w:pPr>
          </w:p>
        </w:tc>
      </w:tr>
      <w:tr w:rsidR="002F4C42" w:rsidRPr="00520449" w:rsidTr="00DF0573">
        <w:trPr>
          <w:trHeight w:val="60"/>
        </w:trPr>
        <w:tc>
          <w:tcPr>
            <w:tcW w:w="2835" w:type="dxa"/>
          </w:tcPr>
          <w:p w:rsidR="002F4C42" w:rsidRPr="00520449" w:rsidRDefault="002F4C42" w:rsidP="00431B82">
            <w:pPr>
              <w:rPr>
                <w:rFonts w:asciiTheme="minorHAnsi" w:hAnsiTheme="minorHAnsi"/>
                <w:sz w:val="16"/>
                <w:szCs w:val="16"/>
              </w:rPr>
            </w:pPr>
            <w:r w:rsidRPr="00520449">
              <w:rPr>
                <w:rFonts w:asciiTheme="minorHAnsi" w:hAnsiTheme="minorHAnsi"/>
                <w:sz w:val="16"/>
                <w:szCs w:val="16"/>
              </w:rPr>
              <w:t xml:space="preserve">Effective use of social media </w:t>
            </w:r>
          </w:p>
          <w:p w:rsidR="002F4C42" w:rsidRPr="00520449" w:rsidRDefault="002F4C42" w:rsidP="00431B82">
            <w:pPr>
              <w:rPr>
                <w:rFonts w:asciiTheme="minorHAnsi" w:hAnsiTheme="minorHAnsi"/>
                <w:sz w:val="16"/>
                <w:szCs w:val="16"/>
              </w:rPr>
            </w:pPr>
          </w:p>
        </w:tc>
        <w:tc>
          <w:tcPr>
            <w:tcW w:w="4395" w:type="dxa"/>
          </w:tcPr>
          <w:p w:rsidR="006C3036" w:rsidRPr="00520449" w:rsidRDefault="002F4C42" w:rsidP="00431B82">
            <w:pPr>
              <w:rPr>
                <w:rFonts w:asciiTheme="minorHAnsi" w:hAnsiTheme="minorHAnsi"/>
                <w:sz w:val="16"/>
                <w:szCs w:val="16"/>
              </w:rPr>
            </w:pPr>
            <w:r w:rsidRPr="00520449">
              <w:rPr>
                <w:rFonts w:asciiTheme="minorHAnsi" w:hAnsiTheme="minorHAnsi"/>
                <w:sz w:val="16"/>
                <w:szCs w:val="16"/>
              </w:rPr>
              <w:t xml:space="preserve">Review and improve how we use social media to communicate with young people </w:t>
            </w:r>
          </w:p>
          <w:p w:rsidR="006C3036" w:rsidRPr="00520449" w:rsidRDefault="006C3036" w:rsidP="00431B82">
            <w:pPr>
              <w:rPr>
                <w:rFonts w:asciiTheme="minorHAnsi" w:hAnsiTheme="minorHAnsi"/>
                <w:sz w:val="16"/>
                <w:szCs w:val="16"/>
              </w:rPr>
            </w:pPr>
          </w:p>
          <w:p w:rsidR="006C3036" w:rsidRPr="00520449" w:rsidRDefault="006C3036" w:rsidP="00431B82">
            <w:pPr>
              <w:rPr>
                <w:rFonts w:asciiTheme="minorHAnsi" w:hAnsiTheme="minorHAnsi"/>
                <w:sz w:val="16"/>
                <w:szCs w:val="16"/>
              </w:rPr>
            </w:pPr>
          </w:p>
          <w:p w:rsidR="006C3036" w:rsidRPr="00520449" w:rsidRDefault="006C3036" w:rsidP="00431B82">
            <w:pPr>
              <w:rPr>
                <w:rFonts w:asciiTheme="minorHAnsi" w:hAnsiTheme="minorHAnsi"/>
                <w:sz w:val="16"/>
                <w:szCs w:val="16"/>
              </w:rPr>
            </w:pPr>
          </w:p>
          <w:p w:rsidR="006C3036" w:rsidRPr="00520449" w:rsidRDefault="006C3036" w:rsidP="00431B82">
            <w:pPr>
              <w:rPr>
                <w:rFonts w:asciiTheme="minorHAnsi" w:hAnsiTheme="minorHAnsi"/>
                <w:sz w:val="16"/>
                <w:szCs w:val="16"/>
              </w:rPr>
            </w:pPr>
          </w:p>
          <w:p w:rsidR="006C3036" w:rsidRPr="00520449" w:rsidRDefault="006C3036" w:rsidP="00431B82">
            <w:pPr>
              <w:rPr>
                <w:rFonts w:asciiTheme="minorHAnsi" w:hAnsiTheme="minorHAnsi"/>
                <w:sz w:val="16"/>
                <w:szCs w:val="16"/>
              </w:rPr>
            </w:pPr>
          </w:p>
          <w:p w:rsidR="002F4C42" w:rsidRPr="00520449" w:rsidRDefault="006C3036" w:rsidP="00431B82">
            <w:pPr>
              <w:rPr>
                <w:rFonts w:asciiTheme="minorHAnsi" w:hAnsiTheme="minorHAnsi"/>
                <w:sz w:val="16"/>
                <w:szCs w:val="16"/>
              </w:rPr>
            </w:pPr>
            <w:r w:rsidRPr="00520449">
              <w:rPr>
                <w:rFonts w:asciiTheme="minorHAnsi" w:hAnsiTheme="minorHAnsi"/>
                <w:sz w:val="16"/>
                <w:szCs w:val="16"/>
              </w:rPr>
              <w:t>A well-used App</w:t>
            </w:r>
          </w:p>
        </w:tc>
        <w:tc>
          <w:tcPr>
            <w:tcW w:w="2268" w:type="dxa"/>
          </w:tcPr>
          <w:p w:rsidR="002F4C42" w:rsidRPr="00520449" w:rsidRDefault="002F4C42" w:rsidP="00431B82">
            <w:pPr>
              <w:rPr>
                <w:rFonts w:asciiTheme="minorHAnsi" w:hAnsiTheme="minorHAnsi"/>
                <w:sz w:val="16"/>
                <w:szCs w:val="16"/>
              </w:rPr>
            </w:pPr>
            <w:r w:rsidRPr="00520449">
              <w:rPr>
                <w:rFonts w:asciiTheme="minorHAnsi" w:hAnsiTheme="minorHAnsi"/>
                <w:sz w:val="16"/>
                <w:szCs w:val="16"/>
              </w:rPr>
              <w:t>Social media review</w:t>
            </w:r>
          </w:p>
          <w:p w:rsidR="002F4C42" w:rsidRPr="00520449" w:rsidRDefault="002F4C42" w:rsidP="00431B82">
            <w:pPr>
              <w:rPr>
                <w:rFonts w:asciiTheme="minorHAnsi" w:hAnsiTheme="minorHAnsi"/>
                <w:sz w:val="16"/>
                <w:szCs w:val="16"/>
              </w:rPr>
            </w:pPr>
          </w:p>
          <w:p w:rsidR="002F4C42" w:rsidRPr="00520449" w:rsidRDefault="002F4C42" w:rsidP="00431B82">
            <w:pPr>
              <w:rPr>
                <w:rFonts w:asciiTheme="minorHAnsi" w:hAnsiTheme="minorHAnsi"/>
                <w:sz w:val="16"/>
                <w:szCs w:val="16"/>
              </w:rPr>
            </w:pPr>
            <w:r w:rsidRPr="00520449">
              <w:rPr>
                <w:rFonts w:asciiTheme="minorHAnsi" w:hAnsiTheme="minorHAnsi"/>
                <w:sz w:val="16"/>
                <w:szCs w:val="16"/>
              </w:rPr>
              <w:t>Implement new social media plan</w:t>
            </w:r>
          </w:p>
          <w:p w:rsidR="002F4C42" w:rsidRPr="00520449" w:rsidRDefault="002F4C42" w:rsidP="00431B82">
            <w:pPr>
              <w:rPr>
                <w:rFonts w:asciiTheme="minorHAnsi" w:hAnsiTheme="minorHAnsi"/>
                <w:sz w:val="16"/>
                <w:szCs w:val="16"/>
              </w:rPr>
            </w:pPr>
          </w:p>
          <w:p w:rsidR="006C3036" w:rsidRPr="00520449" w:rsidRDefault="002F4C42" w:rsidP="00431B82">
            <w:pPr>
              <w:rPr>
                <w:rFonts w:asciiTheme="minorHAnsi" w:hAnsiTheme="minorHAnsi"/>
                <w:sz w:val="16"/>
                <w:szCs w:val="16"/>
              </w:rPr>
            </w:pPr>
            <w:r w:rsidRPr="00520449">
              <w:rPr>
                <w:rFonts w:asciiTheme="minorHAnsi" w:hAnsiTheme="minorHAnsi"/>
                <w:sz w:val="16"/>
                <w:szCs w:val="16"/>
              </w:rPr>
              <w:t xml:space="preserve">Review progress </w:t>
            </w:r>
          </w:p>
          <w:p w:rsidR="006C3036" w:rsidRPr="00520449" w:rsidRDefault="006C3036" w:rsidP="00431B82">
            <w:pPr>
              <w:rPr>
                <w:rFonts w:asciiTheme="minorHAnsi" w:hAnsiTheme="minorHAnsi"/>
                <w:sz w:val="16"/>
                <w:szCs w:val="16"/>
              </w:rPr>
            </w:pPr>
          </w:p>
          <w:p w:rsidR="002F4C42" w:rsidRPr="00520449" w:rsidRDefault="006C3036" w:rsidP="00431B82">
            <w:pPr>
              <w:rPr>
                <w:rFonts w:asciiTheme="minorHAnsi" w:hAnsiTheme="minorHAnsi"/>
                <w:sz w:val="16"/>
                <w:szCs w:val="16"/>
              </w:rPr>
            </w:pPr>
            <w:r w:rsidRPr="00520449">
              <w:rPr>
                <w:rFonts w:asciiTheme="minorHAnsi" w:hAnsiTheme="minorHAnsi"/>
                <w:sz w:val="16"/>
                <w:szCs w:val="16"/>
              </w:rPr>
              <w:t>An annual review</w:t>
            </w:r>
          </w:p>
        </w:tc>
        <w:tc>
          <w:tcPr>
            <w:tcW w:w="1275" w:type="dxa"/>
          </w:tcPr>
          <w:p w:rsidR="002F4C42" w:rsidRPr="00520449" w:rsidRDefault="002F4C42" w:rsidP="00431B82">
            <w:pPr>
              <w:rPr>
                <w:rFonts w:asciiTheme="minorHAnsi" w:hAnsiTheme="minorHAnsi"/>
                <w:sz w:val="16"/>
                <w:szCs w:val="16"/>
              </w:rPr>
            </w:pPr>
            <w:r w:rsidRPr="00520449">
              <w:rPr>
                <w:rFonts w:asciiTheme="minorHAnsi" w:hAnsiTheme="minorHAnsi"/>
                <w:sz w:val="16"/>
                <w:szCs w:val="16"/>
              </w:rPr>
              <w:t>2019</w:t>
            </w:r>
          </w:p>
          <w:p w:rsidR="002F4C42" w:rsidRPr="00520449" w:rsidRDefault="002F4C42" w:rsidP="00431B82">
            <w:pPr>
              <w:rPr>
                <w:rFonts w:asciiTheme="minorHAnsi" w:hAnsiTheme="minorHAnsi"/>
                <w:sz w:val="16"/>
                <w:szCs w:val="16"/>
              </w:rPr>
            </w:pPr>
          </w:p>
          <w:p w:rsidR="002F4C42" w:rsidRPr="00520449" w:rsidRDefault="002F4C42" w:rsidP="00431B82">
            <w:pPr>
              <w:rPr>
                <w:rFonts w:asciiTheme="minorHAnsi" w:hAnsiTheme="minorHAnsi"/>
                <w:sz w:val="16"/>
                <w:szCs w:val="16"/>
              </w:rPr>
            </w:pPr>
            <w:r w:rsidRPr="00520449">
              <w:rPr>
                <w:rFonts w:asciiTheme="minorHAnsi" w:hAnsiTheme="minorHAnsi"/>
                <w:sz w:val="16"/>
                <w:szCs w:val="16"/>
              </w:rPr>
              <w:t>2020</w:t>
            </w:r>
          </w:p>
          <w:p w:rsidR="002F4C42" w:rsidRPr="00520449" w:rsidRDefault="002F4C42" w:rsidP="00431B82">
            <w:pPr>
              <w:rPr>
                <w:rFonts w:asciiTheme="minorHAnsi" w:hAnsiTheme="minorHAnsi"/>
                <w:sz w:val="16"/>
                <w:szCs w:val="16"/>
              </w:rPr>
            </w:pPr>
          </w:p>
          <w:p w:rsidR="002F4C42" w:rsidRPr="00520449" w:rsidRDefault="002F4C42" w:rsidP="00431B82">
            <w:pPr>
              <w:rPr>
                <w:rFonts w:asciiTheme="minorHAnsi" w:hAnsiTheme="minorHAnsi"/>
                <w:sz w:val="16"/>
                <w:szCs w:val="16"/>
              </w:rPr>
            </w:pPr>
            <w:r w:rsidRPr="00520449">
              <w:rPr>
                <w:rFonts w:asciiTheme="minorHAnsi" w:hAnsiTheme="minorHAnsi"/>
                <w:sz w:val="16"/>
                <w:szCs w:val="16"/>
              </w:rPr>
              <w:t>2021</w:t>
            </w:r>
          </w:p>
          <w:p w:rsidR="002F4C42" w:rsidRPr="00520449" w:rsidRDefault="002F4C42" w:rsidP="00431B82">
            <w:pPr>
              <w:rPr>
                <w:rFonts w:asciiTheme="minorHAnsi" w:hAnsiTheme="minorHAnsi"/>
                <w:sz w:val="16"/>
                <w:szCs w:val="16"/>
              </w:rPr>
            </w:pPr>
            <w:r w:rsidRPr="00520449">
              <w:rPr>
                <w:rFonts w:asciiTheme="minorHAnsi" w:hAnsiTheme="minorHAnsi"/>
                <w:sz w:val="16"/>
                <w:szCs w:val="16"/>
              </w:rPr>
              <w:t xml:space="preserve"> &amp; 2023</w:t>
            </w:r>
          </w:p>
          <w:p w:rsidR="006C3036" w:rsidRPr="00520449" w:rsidRDefault="006C3036" w:rsidP="00431B82">
            <w:pPr>
              <w:rPr>
                <w:rFonts w:asciiTheme="minorHAnsi" w:hAnsiTheme="minorHAnsi"/>
                <w:sz w:val="16"/>
                <w:szCs w:val="16"/>
              </w:rPr>
            </w:pPr>
          </w:p>
          <w:p w:rsidR="006C3036" w:rsidRPr="00520449" w:rsidRDefault="006C3036" w:rsidP="00431B82">
            <w:pPr>
              <w:rPr>
                <w:rFonts w:asciiTheme="minorHAnsi" w:hAnsiTheme="minorHAnsi"/>
                <w:sz w:val="16"/>
                <w:szCs w:val="16"/>
              </w:rPr>
            </w:pPr>
            <w:r w:rsidRPr="00520449">
              <w:rPr>
                <w:rFonts w:asciiTheme="minorHAnsi" w:hAnsiTheme="minorHAnsi"/>
                <w:sz w:val="16"/>
                <w:szCs w:val="16"/>
              </w:rPr>
              <w:t xml:space="preserve">Annual </w:t>
            </w:r>
          </w:p>
        </w:tc>
        <w:tc>
          <w:tcPr>
            <w:tcW w:w="2127" w:type="dxa"/>
          </w:tcPr>
          <w:p w:rsidR="002F4C42" w:rsidRPr="00520449" w:rsidRDefault="002F4C42" w:rsidP="00431B82">
            <w:pPr>
              <w:rPr>
                <w:rFonts w:asciiTheme="minorHAnsi" w:hAnsiTheme="minorHAnsi"/>
                <w:sz w:val="16"/>
                <w:szCs w:val="16"/>
              </w:rPr>
            </w:pPr>
            <w:r w:rsidRPr="00520449">
              <w:rPr>
                <w:rFonts w:asciiTheme="minorHAnsi" w:hAnsiTheme="minorHAnsi"/>
                <w:sz w:val="16"/>
                <w:szCs w:val="16"/>
              </w:rPr>
              <w:t>Council comms lead and the Youth Participation Officer</w:t>
            </w:r>
          </w:p>
          <w:p w:rsidR="006C3036" w:rsidRPr="00520449" w:rsidRDefault="006C3036" w:rsidP="006C3036">
            <w:pPr>
              <w:rPr>
                <w:rFonts w:asciiTheme="minorHAnsi" w:hAnsiTheme="minorHAnsi"/>
                <w:sz w:val="16"/>
                <w:szCs w:val="16"/>
              </w:rPr>
            </w:pPr>
          </w:p>
          <w:p w:rsidR="006C3036" w:rsidRPr="00520449" w:rsidRDefault="006C3036" w:rsidP="006C3036">
            <w:pPr>
              <w:rPr>
                <w:rFonts w:asciiTheme="minorHAnsi" w:hAnsiTheme="minorHAnsi"/>
                <w:sz w:val="16"/>
                <w:szCs w:val="16"/>
              </w:rPr>
            </w:pPr>
          </w:p>
          <w:p w:rsidR="006C3036" w:rsidRPr="00520449" w:rsidRDefault="006C3036" w:rsidP="006C3036">
            <w:pPr>
              <w:rPr>
                <w:rFonts w:asciiTheme="minorHAnsi" w:hAnsiTheme="minorHAnsi"/>
                <w:sz w:val="16"/>
                <w:szCs w:val="16"/>
              </w:rPr>
            </w:pPr>
            <w:r w:rsidRPr="00520449">
              <w:rPr>
                <w:rFonts w:asciiTheme="minorHAnsi" w:hAnsiTheme="minorHAnsi"/>
                <w:sz w:val="16"/>
                <w:szCs w:val="16"/>
              </w:rPr>
              <w:t xml:space="preserve">Youth Ambition Manager </w:t>
            </w:r>
          </w:p>
          <w:p w:rsidR="002F4C42" w:rsidRPr="00520449" w:rsidRDefault="002F4C42" w:rsidP="00431B82">
            <w:pPr>
              <w:rPr>
                <w:rFonts w:asciiTheme="minorHAnsi" w:hAnsiTheme="minorHAnsi"/>
                <w:sz w:val="16"/>
                <w:szCs w:val="16"/>
              </w:rPr>
            </w:pPr>
          </w:p>
        </w:tc>
        <w:tc>
          <w:tcPr>
            <w:tcW w:w="2126" w:type="dxa"/>
          </w:tcPr>
          <w:p w:rsidR="006C3036" w:rsidRPr="00520449" w:rsidRDefault="002F4C42" w:rsidP="006C3036">
            <w:pPr>
              <w:rPr>
                <w:rFonts w:asciiTheme="minorHAnsi" w:hAnsiTheme="minorHAnsi"/>
                <w:sz w:val="16"/>
                <w:szCs w:val="16"/>
              </w:rPr>
            </w:pPr>
            <w:r w:rsidRPr="00520449">
              <w:rPr>
                <w:rFonts w:asciiTheme="minorHAnsi" w:hAnsiTheme="minorHAnsi"/>
                <w:sz w:val="16"/>
                <w:szCs w:val="16"/>
              </w:rPr>
              <w:t>Budget bid in 2018</w:t>
            </w:r>
          </w:p>
          <w:p w:rsidR="006C3036" w:rsidRPr="00520449" w:rsidRDefault="006C3036" w:rsidP="006C3036">
            <w:pPr>
              <w:rPr>
                <w:rFonts w:asciiTheme="minorHAnsi" w:hAnsiTheme="minorHAnsi"/>
                <w:sz w:val="16"/>
                <w:szCs w:val="16"/>
              </w:rPr>
            </w:pPr>
          </w:p>
          <w:p w:rsidR="006C3036" w:rsidRPr="00520449" w:rsidRDefault="006C3036" w:rsidP="006C3036">
            <w:pPr>
              <w:rPr>
                <w:rFonts w:asciiTheme="minorHAnsi" w:hAnsiTheme="minorHAnsi"/>
                <w:sz w:val="16"/>
                <w:szCs w:val="16"/>
              </w:rPr>
            </w:pPr>
          </w:p>
          <w:p w:rsidR="006C3036" w:rsidRPr="00520449" w:rsidRDefault="006C3036" w:rsidP="006C3036">
            <w:pPr>
              <w:rPr>
                <w:rFonts w:asciiTheme="minorHAnsi" w:hAnsiTheme="minorHAnsi"/>
                <w:sz w:val="16"/>
                <w:szCs w:val="16"/>
              </w:rPr>
            </w:pPr>
          </w:p>
          <w:p w:rsidR="006C3036" w:rsidRPr="00520449" w:rsidRDefault="006C3036" w:rsidP="006C3036">
            <w:pPr>
              <w:rPr>
                <w:rFonts w:asciiTheme="minorHAnsi" w:hAnsiTheme="minorHAnsi"/>
                <w:sz w:val="16"/>
                <w:szCs w:val="16"/>
              </w:rPr>
            </w:pPr>
          </w:p>
          <w:p w:rsidR="006C3036" w:rsidRPr="00520449" w:rsidRDefault="006C3036" w:rsidP="006C3036">
            <w:pPr>
              <w:rPr>
                <w:rFonts w:asciiTheme="minorHAnsi" w:hAnsiTheme="minorHAnsi"/>
                <w:sz w:val="16"/>
                <w:szCs w:val="16"/>
              </w:rPr>
            </w:pPr>
          </w:p>
          <w:p w:rsidR="006C3036" w:rsidRPr="00520449" w:rsidRDefault="006C3036" w:rsidP="006C3036">
            <w:pPr>
              <w:rPr>
                <w:rFonts w:asciiTheme="minorHAnsi" w:hAnsiTheme="minorHAnsi"/>
                <w:sz w:val="16"/>
                <w:szCs w:val="16"/>
              </w:rPr>
            </w:pPr>
            <w:r w:rsidRPr="00520449">
              <w:rPr>
                <w:rFonts w:asciiTheme="minorHAnsi" w:hAnsiTheme="minorHAnsi"/>
                <w:sz w:val="16"/>
                <w:szCs w:val="16"/>
              </w:rPr>
              <w:t xml:space="preserve"> Officer time</w:t>
            </w:r>
          </w:p>
          <w:p w:rsidR="002F4C42" w:rsidRPr="00520449" w:rsidRDefault="002F4C42" w:rsidP="00431B82">
            <w:pPr>
              <w:rPr>
                <w:rFonts w:asciiTheme="minorHAnsi" w:hAnsiTheme="minorHAnsi"/>
                <w:sz w:val="16"/>
                <w:szCs w:val="16"/>
              </w:rPr>
            </w:pPr>
          </w:p>
        </w:tc>
      </w:tr>
      <w:tr w:rsidR="002F4C42" w:rsidRPr="00520449" w:rsidTr="00DF0573">
        <w:trPr>
          <w:trHeight w:val="60"/>
        </w:trPr>
        <w:tc>
          <w:tcPr>
            <w:tcW w:w="2835" w:type="dxa"/>
          </w:tcPr>
          <w:p w:rsidR="002F4C42" w:rsidRPr="00520449" w:rsidRDefault="002F4C42" w:rsidP="00431B82">
            <w:pPr>
              <w:rPr>
                <w:rFonts w:asciiTheme="minorHAnsi" w:hAnsiTheme="minorHAnsi"/>
                <w:sz w:val="16"/>
                <w:szCs w:val="16"/>
              </w:rPr>
            </w:pPr>
            <w:r w:rsidRPr="00520449">
              <w:rPr>
                <w:rFonts w:asciiTheme="minorHAnsi" w:hAnsiTheme="minorHAnsi"/>
                <w:sz w:val="16"/>
                <w:szCs w:val="16"/>
              </w:rPr>
              <w:t>Relevant messages for young people</w:t>
            </w:r>
          </w:p>
        </w:tc>
        <w:tc>
          <w:tcPr>
            <w:tcW w:w="4395" w:type="dxa"/>
          </w:tcPr>
          <w:p w:rsidR="002F4C42" w:rsidRPr="00520449" w:rsidRDefault="002F4C42" w:rsidP="00431B82">
            <w:pPr>
              <w:rPr>
                <w:rFonts w:asciiTheme="minorHAnsi" w:hAnsiTheme="minorHAnsi"/>
                <w:sz w:val="16"/>
                <w:szCs w:val="16"/>
              </w:rPr>
            </w:pPr>
            <w:r w:rsidRPr="00520449">
              <w:rPr>
                <w:rFonts w:asciiTheme="minorHAnsi" w:hAnsiTheme="minorHAnsi"/>
                <w:sz w:val="16"/>
                <w:szCs w:val="16"/>
              </w:rPr>
              <w:t xml:space="preserve">Involve young people in our communications to them </w:t>
            </w:r>
          </w:p>
        </w:tc>
        <w:tc>
          <w:tcPr>
            <w:tcW w:w="2268" w:type="dxa"/>
          </w:tcPr>
          <w:p w:rsidR="002F4C42" w:rsidRPr="00520449" w:rsidRDefault="002F4C42" w:rsidP="00431B82">
            <w:pPr>
              <w:rPr>
                <w:rFonts w:asciiTheme="minorHAnsi" w:hAnsiTheme="minorHAnsi"/>
                <w:sz w:val="16"/>
                <w:szCs w:val="16"/>
              </w:rPr>
            </w:pPr>
            <w:r w:rsidRPr="00520449">
              <w:rPr>
                <w:rFonts w:asciiTheme="minorHAnsi" w:hAnsiTheme="minorHAnsi"/>
                <w:sz w:val="16"/>
                <w:szCs w:val="16"/>
              </w:rPr>
              <w:t xml:space="preserve">Pilot a young person led communications panel </w:t>
            </w:r>
          </w:p>
        </w:tc>
        <w:tc>
          <w:tcPr>
            <w:tcW w:w="1275" w:type="dxa"/>
          </w:tcPr>
          <w:p w:rsidR="002F4C42" w:rsidRPr="00520449" w:rsidRDefault="002F4C42" w:rsidP="00431B82">
            <w:pPr>
              <w:rPr>
                <w:rFonts w:asciiTheme="minorHAnsi" w:hAnsiTheme="minorHAnsi"/>
                <w:sz w:val="16"/>
                <w:szCs w:val="16"/>
              </w:rPr>
            </w:pPr>
            <w:r w:rsidRPr="00520449">
              <w:rPr>
                <w:rFonts w:asciiTheme="minorHAnsi" w:hAnsiTheme="minorHAnsi"/>
                <w:sz w:val="16"/>
                <w:szCs w:val="16"/>
              </w:rPr>
              <w:t>2018</w:t>
            </w:r>
          </w:p>
        </w:tc>
        <w:tc>
          <w:tcPr>
            <w:tcW w:w="2127" w:type="dxa"/>
          </w:tcPr>
          <w:p w:rsidR="002F4C42" w:rsidRPr="00520449" w:rsidRDefault="002F4C42" w:rsidP="00431B82">
            <w:pPr>
              <w:rPr>
                <w:rFonts w:asciiTheme="minorHAnsi" w:hAnsiTheme="minorHAnsi"/>
                <w:sz w:val="16"/>
                <w:szCs w:val="16"/>
              </w:rPr>
            </w:pPr>
            <w:r w:rsidRPr="00520449">
              <w:rPr>
                <w:rFonts w:asciiTheme="minorHAnsi" w:hAnsiTheme="minorHAnsi"/>
                <w:sz w:val="16"/>
                <w:szCs w:val="16"/>
              </w:rPr>
              <w:t>Council comms lead and the Youth Participation Officer</w:t>
            </w:r>
          </w:p>
          <w:p w:rsidR="002F4C42" w:rsidRPr="00520449" w:rsidRDefault="002F4C42" w:rsidP="00431B82">
            <w:pPr>
              <w:rPr>
                <w:rFonts w:asciiTheme="minorHAnsi" w:hAnsiTheme="minorHAnsi"/>
                <w:sz w:val="16"/>
                <w:szCs w:val="16"/>
              </w:rPr>
            </w:pPr>
          </w:p>
        </w:tc>
        <w:tc>
          <w:tcPr>
            <w:tcW w:w="2126" w:type="dxa"/>
          </w:tcPr>
          <w:p w:rsidR="002F4C42" w:rsidRPr="00520449" w:rsidRDefault="002F4C42" w:rsidP="00431B82">
            <w:pPr>
              <w:rPr>
                <w:rFonts w:asciiTheme="minorHAnsi" w:hAnsiTheme="minorHAnsi"/>
                <w:sz w:val="16"/>
                <w:szCs w:val="16"/>
              </w:rPr>
            </w:pPr>
            <w:r w:rsidRPr="00520449">
              <w:rPr>
                <w:rFonts w:asciiTheme="minorHAnsi" w:hAnsiTheme="minorHAnsi"/>
                <w:sz w:val="16"/>
                <w:szCs w:val="16"/>
              </w:rPr>
              <w:t>Existing resources</w:t>
            </w:r>
          </w:p>
        </w:tc>
      </w:tr>
      <w:tr w:rsidR="00352AF3" w:rsidRPr="00520449" w:rsidTr="00DF0573">
        <w:trPr>
          <w:trHeight w:val="60"/>
        </w:trPr>
        <w:tc>
          <w:tcPr>
            <w:tcW w:w="2835" w:type="dxa"/>
          </w:tcPr>
          <w:p w:rsidR="00352AF3" w:rsidRPr="00520449" w:rsidRDefault="00352AF3" w:rsidP="00431B82">
            <w:pPr>
              <w:rPr>
                <w:rFonts w:asciiTheme="minorHAnsi" w:hAnsiTheme="minorHAnsi"/>
                <w:sz w:val="16"/>
                <w:szCs w:val="16"/>
              </w:rPr>
            </w:pPr>
            <w:r w:rsidRPr="00520449">
              <w:rPr>
                <w:rFonts w:asciiTheme="minorHAnsi" w:hAnsiTheme="minorHAnsi"/>
                <w:sz w:val="16"/>
                <w:szCs w:val="16"/>
              </w:rPr>
              <w:t>Involve older people in supporting young people</w:t>
            </w:r>
          </w:p>
        </w:tc>
        <w:tc>
          <w:tcPr>
            <w:tcW w:w="4395" w:type="dxa"/>
          </w:tcPr>
          <w:p w:rsidR="00352AF3" w:rsidRPr="00520449" w:rsidRDefault="00352AF3" w:rsidP="00431B82">
            <w:pPr>
              <w:rPr>
                <w:rFonts w:asciiTheme="minorHAnsi" w:hAnsiTheme="minorHAnsi"/>
                <w:sz w:val="16"/>
                <w:szCs w:val="16"/>
              </w:rPr>
            </w:pPr>
            <w:r w:rsidRPr="00520449">
              <w:rPr>
                <w:rFonts w:asciiTheme="minorHAnsi" w:hAnsiTheme="minorHAnsi"/>
                <w:sz w:val="16"/>
                <w:szCs w:val="16"/>
              </w:rPr>
              <w:t xml:space="preserve">Explore how we can best support intergenerational activities  </w:t>
            </w:r>
          </w:p>
        </w:tc>
        <w:tc>
          <w:tcPr>
            <w:tcW w:w="2268" w:type="dxa"/>
          </w:tcPr>
          <w:p w:rsidR="00352AF3" w:rsidRPr="00520449" w:rsidRDefault="00352AF3" w:rsidP="00431B82">
            <w:pPr>
              <w:rPr>
                <w:rFonts w:asciiTheme="minorHAnsi" w:hAnsiTheme="minorHAnsi"/>
                <w:sz w:val="16"/>
                <w:szCs w:val="16"/>
              </w:rPr>
            </w:pPr>
            <w:r w:rsidRPr="00520449">
              <w:rPr>
                <w:rFonts w:asciiTheme="minorHAnsi" w:hAnsiTheme="minorHAnsi"/>
                <w:sz w:val="16"/>
                <w:szCs w:val="16"/>
              </w:rPr>
              <w:t>A plan developed</w:t>
            </w:r>
          </w:p>
        </w:tc>
        <w:tc>
          <w:tcPr>
            <w:tcW w:w="1275" w:type="dxa"/>
          </w:tcPr>
          <w:p w:rsidR="00352AF3" w:rsidRPr="00520449" w:rsidRDefault="00352AF3" w:rsidP="00431B82">
            <w:pPr>
              <w:rPr>
                <w:rFonts w:asciiTheme="minorHAnsi" w:hAnsiTheme="minorHAnsi"/>
                <w:sz w:val="16"/>
                <w:szCs w:val="16"/>
              </w:rPr>
            </w:pPr>
            <w:r w:rsidRPr="00520449">
              <w:rPr>
                <w:rFonts w:asciiTheme="minorHAnsi" w:hAnsiTheme="minorHAnsi"/>
                <w:sz w:val="16"/>
                <w:szCs w:val="16"/>
              </w:rPr>
              <w:t>2021</w:t>
            </w:r>
          </w:p>
        </w:tc>
        <w:tc>
          <w:tcPr>
            <w:tcW w:w="2127" w:type="dxa"/>
          </w:tcPr>
          <w:p w:rsidR="00352AF3" w:rsidRPr="00520449" w:rsidRDefault="00352AF3" w:rsidP="00431B82">
            <w:pPr>
              <w:rPr>
                <w:rFonts w:asciiTheme="minorHAnsi" w:hAnsiTheme="minorHAnsi"/>
                <w:sz w:val="16"/>
                <w:szCs w:val="16"/>
              </w:rPr>
            </w:pPr>
            <w:r w:rsidRPr="00520449">
              <w:rPr>
                <w:rFonts w:asciiTheme="minorHAnsi" w:hAnsiTheme="minorHAnsi"/>
                <w:sz w:val="16"/>
                <w:szCs w:val="16"/>
              </w:rPr>
              <w:t xml:space="preserve">Youth Ambition and Communities Managers </w:t>
            </w:r>
          </w:p>
        </w:tc>
        <w:tc>
          <w:tcPr>
            <w:tcW w:w="2126" w:type="dxa"/>
          </w:tcPr>
          <w:p w:rsidR="00352AF3" w:rsidRPr="00520449" w:rsidRDefault="00352AF3" w:rsidP="00431B82">
            <w:pPr>
              <w:rPr>
                <w:rFonts w:asciiTheme="minorHAnsi" w:hAnsiTheme="minorHAnsi"/>
                <w:sz w:val="16"/>
                <w:szCs w:val="16"/>
              </w:rPr>
            </w:pPr>
            <w:r w:rsidRPr="00520449">
              <w:rPr>
                <w:rFonts w:asciiTheme="minorHAnsi" w:hAnsiTheme="minorHAnsi"/>
                <w:sz w:val="16"/>
                <w:szCs w:val="16"/>
              </w:rPr>
              <w:t xml:space="preserve">To be developed </w:t>
            </w:r>
          </w:p>
          <w:p w:rsidR="006C3036" w:rsidRPr="00520449" w:rsidRDefault="006C3036" w:rsidP="00431B82">
            <w:pPr>
              <w:rPr>
                <w:rFonts w:asciiTheme="minorHAnsi" w:hAnsiTheme="minorHAnsi"/>
                <w:sz w:val="16"/>
                <w:szCs w:val="16"/>
              </w:rPr>
            </w:pPr>
          </w:p>
          <w:p w:rsidR="006C3036" w:rsidRPr="00520449" w:rsidRDefault="006C3036" w:rsidP="00431B82">
            <w:pPr>
              <w:rPr>
                <w:rFonts w:asciiTheme="minorHAnsi" w:hAnsiTheme="minorHAnsi"/>
                <w:sz w:val="16"/>
                <w:szCs w:val="16"/>
              </w:rPr>
            </w:pPr>
          </w:p>
          <w:p w:rsidR="006C3036" w:rsidRPr="00520449" w:rsidRDefault="006C3036" w:rsidP="00431B82">
            <w:pPr>
              <w:rPr>
                <w:rFonts w:asciiTheme="minorHAnsi" w:hAnsiTheme="minorHAnsi"/>
                <w:sz w:val="16"/>
                <w:szCs w:val="16"/>
              </w:rPr>
            </w:pPr>
          </w:p>
        </w:tc>
      </w:tr>
      <w:tr w:rsidR="006C3036" w:rsidRPr="00520449" w:rsidTr="00DF0573">
        <w:trPr>
          <w:trHeight w:val="60"/>
        </w:trPr>
        <w:tc>
          <w:tcPr>
            <w:tcW w:w="2835" w:type="dxa"/>
          </w:tcPr>
          <w:p w:rsidR="006C3036" w:rsidRPr="00520449" w:rsidRDefault="006C3036" w:rsidP="00431B82">
            <w:pPr>
              <w:rPr>
                <w:rFonts w:asciiTheme="minorHAnsi" w:hAnsiTheme="minorHAnsi"/>
                <w:sz w:val="16"/>
                <w:szCs w:val="16"/>
              </w:rPr>
            </w:pPr>
            <w:r w:rsidRPr="00520449">
              <w:rPr>
                <w:rFonts w:asciiTheme="minorHAnsi" w:hAnsiTheme="minorHAnsi"/>
                <w:sz w:val="16"/>
                <w:szCs w:val="16"/>
              </w:rPr>
              <w:t xml:space="preserve">Equitable access to learning opportunities </w:t>
            </w:r>
          </w:p>
        </w:tc>
        <w:tc>
          <w:tcPr>
            <w:tcW w:w="4395" w:type="dxa"/>
          </w:tcPr>
          <w:p w:rsidR="006C3036" w:rsidRPr="00520449" w:rsidRDefault="006C3036" w:rsidP="006C3036">
            <w:pPr>
              <w:rPr>
                <w:rFonts w:asciiTheme="minorHAnsi" w:hAnsiTheme="minorHAnsi"/>
                <w:sz w:val="16"/>
                <w:szCs w:val="16"/>
              </w:rPr>
            </w:pPr>
            <w:r w:rsidRPr="00520449">
              <w:rPr>
                <w:rFonts w:asciiTheme="minorHAnsi" w:hAnsiTheme="minorHAnsi"/>
                <w:sz w:val="16"/>
                <w:szCs w:val="16"/>
              </w:rPr>
              <w:t xml:space="preserve">Work with the universities to offer opportunities to less </w:t>
            </w:r>
            <w:r w:rsidR="00DF0573" w:rsidRPr="00520449">
              <w:rPr>
                <w:rFonts w:asciiTheme="minorHAnsi" w:hAnsiTheme="minorHAnsi"/>
                <w:sz w:val="16"/>
                <w:szCs w:val="16"/>
              </w:rPr>
              <w:t>advantaged</w:t>
            </w:r>
            <w:r w:rsidRPr="00520449">
              <w:rPr>
                <w:rFonts w:asciiTheme="minorHAnsi" w:hAnsiTheme="minorHAnsi"/>
                <w:sz w:val="16"/>
                <w:szCs w:val="16"/>
              </w:rPr>
              <w:t xml:space="preserve"> young people </w:t>
            </w:r>
          </w:p>
        </w:tc>
        <w:tc>
          <w:tcPr>
            <w:tcW w:w="2268" w:type="dxa"/>
          </w:tcPr>
          <w:p w:rsidR="006C3036" w:rsidRPr="00520449" w:rsidRDefault="00DF0573" w:rsidP="00DF0573">
            <w:pPr>
              <w:rPr>
                <w:rFonts w:asciiTheme="minorHAnsi" w:hAnsiTheme="minorHAnsi"/>
                <w:sz w:val="16"/>
                <w:szCs w:val="16"/>
              </w:rPr>
            </w:pPr>
            <w:r w:rsidRPr="00520449">
              <w:rPr>
                <w:rFonts w:asciiTheme="minorHAnsi" w:hAnsiTheme="minorHAnsi"/>
                <w:sz w:val="16"/>
                <w:szCs w:val="16"/>
              </w:rPr>
              <w:t xml:space="preserve">Increased take up from less advantaged local people </w:t>
            </w:r>
          </w:p>
        </w:tc>
        <w:tc>
          <w:tcPr>
            <w:tcW w:w="1275" w:type="dxa"/>
          </w:tcPr>
          <w:p w:rsidR="006C3036" w:rsidRPr="00520449" w:rsidRDefault="00DF0573" w:rsidP="00431B82">
            <w:pPr>
              <w:rPr>
                <w:rFonts w:asciiTheme="minorHAnsi" w:hAnsiTheme="minorHAnsi"/>
                <w:sz w:val="16"/>
                <w:szCs w:val="16"/>
              </w:rPr>
            </w:pPr>
            <w:r w:rsidRPr="00520449">
              <w:rPr>
                <w:rFonts w:asciiTheme="minorHAnsi" w:hAnsiTheme="minorHAnsi"/>
                <w:sz w:val="16"/>
                <w:szCs w:val="16"/>
              </w:rPr>
              <w:t>2022</w:t>
            </w:r>
          </w:p>
        </w:tc>
        <w:tc>
          <w:tcPr>
            <w:tcW w:w="2127" w:type="dxa"/>
          </w:tcPr>
          <w:p w:rsidR="006C3036" w:rsidRPr="00520449" w:rsidRDefault="00DF0573" w:rsidP="00431B82">
            <w:pPr>
              <w:rPr>
                <w:rFonts w:asciiTheme="minorHAnsi" w:hAnsiTheme="minorHAnsi"/>
                <w:sz w:val="16"/>
                <w:szCs w:val="16"/>
              </w:rPr>
            </w:pPr>
            <w:r w:rsidRPr="00520449">
              <w:rPr>
                <w:rFonts w:asciiTheme="minorHAnsi" w:hAnsiTheme="minorHAnsi"/>
                <w:sz w:val="16"/>
                <w:szCs w:val="16"/>
              </w:rPr>
              <w:t xml:space="preserve">Head of Community Service / Executive Member for Communities </w:t>
            </w:r>
          </w:p>
        </w:tc>
        <w:tc>
          <w:tcPr>
            <w:tcW w:w="2126" w:type="dxa"/>
          </w:tcPr>
          <w:p w:rsidR="006C3036" w:rsidRPr="00520449" w:rsidRDefault="00DF0573" w:rsidP="00431B82">
            <w:pPr>
              <w:rPr>
                <w:rFonts w:asciiTheme="minorHAnsi" w:hAnsiTheme="minorHAnsi"/>
                <w:sz w:val="16"/>
                <w:szCs w:val="16"/>
              </w:rPr>
            </w:pPr>
            <w:r w:rsidRPr="00520449">
              <w:rPr>
                <w:rFonts w:asciiTheme="minorHAnsi" w:hAnsiTheme="minorHAnsi"/>
                <w:sz w:val="16"/>
                <w:szCs w:val="16"/>
              </w:rPr>
              <w:t>Officer time</w:t>
            </w:r>
          </w:p>
        </w:tc>
      </w:tr>
      <w:tr w:rsidR="00DF0573" w:rsidRPr="00520449" w:rsidTr="00DF0573">
        <w:trPr>
          <w:trHeight w:val="60"/>
        </w:trPr>
        <w:tc>
          <w:tcPr>
            <w:tcW w:w="2835" w:type="dxa"/>
          </w:tcPr>
          <w:p w:rsidR="00DF0573" w:rsidRPr="00520449" w:rsidRDefault="00DF0573" w:rsidP="00DF0573">
            <w:pPr>
              <w:rPr>
                <w:rFonts w:asciiTheme="minorHAnsi" w:hAnsiTheme="minorHAnsi"/>
                <w:sz w:val="16"/>
                <w:szCs w:val="16"/>
              </w:rPr>
            </w:pPr>
            <w:r w:rsidRPr="00520449">
              <w:rPr>
                <w:rFonts w:asciiTheme="minorHAnsi" w:hAnsiTheme="minorHAnsi"/>
                <w:sz w:val="16"/>
                <w:szCs w:val="16"/>
              </w:rPr>
              <w:t xml:space="preserve">Less advantaged young people are able to access support and services </w:t>
            </w:r>
          </w:p>
        </w:tc>
        <w:tc>
          <w:tcPr>
            <w:tcW w:w="4395" w:type="dxa"/>
          </w:tcPr>
          <w:p w:rsidR="00DF0573" w:rsidRPr="00520449" w:rsidRDefault="00DF0573" w:rsidP="006C3036">
            <w:pPr>
              <w:rPr>
                <w:rFonts w:asciiTheme="minorHAnsi" w:hAnsiTheme="minorHAnsi"/>
                <w:sz w:val="16"/>
                <w:szCs w:val="16"/>
              </w:rPr>
            </w:pPr>
            <w:r w:rsidRPr="00520449">
              <w:rPr>
                <w:rFonts w:asciiTheme="minorHAnsi" w:hAnsiTheme="minorHAnsi"/>
                <w:sz w:val="16"/>
                <w:szCs w:val="16"/>
              </w:rPr>
              <w:t>Work with the County to promote free school meals</w:t>
            </w:r>
          </w:p>
          <w:p w:rsidR="0097321A" w:rsidRPr="00520449" w:rsidRDefault="0097321A" w:rsidP="006C3036">
            <w:pPr>
              <w:rPr>
                <w:rFonts w:asciiTheme="minorHAnsi" w:hAnsiTheme="minorHAnsi"/>
                <w:sz w:val="16"/>
                <w:szCs w:val="16"/>
              </w:rPr>
            </w:pPr>
          </w:p>
          <w:p w:rsidR="0097321A" w:rsidRPr="00520449" w:rsidRDefault="0097321A" w:rsidP="006C3036">
            <w:pPr>
              <w:rPr>
                <w:rFonts w:asciiTheme="minorHAnsi" w:hAnsiTheme="minorHAnsi"/>
                <w:sz w:val="16"/>
                <w:szCs w:val="16"/>
              </w:rPr>
            </w:pPr>
          </w:p>
          <w:p w:rsidR="00E31CBD" w:rsidRPr="00520449" w:rsidRDefault="00E31CBD" w:rsidP="006C3036">
            <w:pPr>
              <w:rPr>
                <w:rFonts w:asciiTheme="minorHAnsi" w:hAnsiTheme="minorHAnsi"/>
                <w:sz w:val="16"/>
                <w:szCs w:val="16"/>
              </w:rPr>
            </w:pPr>
          </w:p>
          <w:p w:rsidR="0097321A" w:rsidRPr="00520449" w:rsidRDefault="0097321A" w:rsidP="00E31CBD">
            <w:pPr>
              <w:rPr>
                <w:rFonts w:asciiTheme="minorHAnsi" w:hAnsiTheme="minorHAnsi"/>
                <w:sz w:val="16"/>
                <w:szCs w:val="16"/>
              </w:rPr>
            </w:pPr>
            <w:r w:rsidRPr="00520449">
              <w:rPr>
                <w:rFonts w:asciiTheme="minorHAnsi" w:hAnsiTheme="minorHAnsi"/>
                <w:sz w:val="16"/>
                <w:szCs w:val="16"/>
              </w:rPr>
              <w:t>Re</w:t>
            </w:r>
            <w:r w:rsidR="00E31CBD" w:rsidRPr="00520449">
              <w:rPr>
                <w:rFonts w:asciiTheme="minorHAnsi" w:hAnsiTheme="minorHAnsi"/>
                <w:sz w:val="16"/>
                <w:szCs w:val="16"/>
              </w:rPr>
              <w:t xml:space="preserve">duce </w:t>
            </w:r>
            <w:r w:rsidRPr="00520449">
              <w:rPr>
                <w:rFonts w:asciiTheme="minorHAnsi" w:hAnsiTheme="minorHAnsi"/>
                <w:sz w:val="16"/>
                <w:szCs w:val="16"/>
              </w:rPr>
              <w:t xml:space="preserve">the financial inclusion of less advantaged young people </w:t>
            </w:r>
          </w:p>
        </w:tc>
        <w:tc>
          <w:tcPr>
            <w:tcW w:w="2268" w:type="dxa"/>
          </w:tcPr>
          <w:p w:rsidR="00DF0573" w:rsidRPr="00520449" w:rsidRDefault="00DF0573" w:rsidP="00DF0573">
            <w:pPr>
              <w:rPr>
                <w:rFonts w:asciiTheme="minorHAnsi" w:hAnsiTheme="minorHAnsi"/>
                <w:sz w:val="16"/>
                <w:szCs w:val="16"/>
              </w:rPr>
            </w:pPr>
            <w:r w:rsidRPr="00520449">
              <w:rPr>
                <w:rFonts w:asciiTheme="minorHAnsi" w:hAnsiTheme="minorHAnsi"/>
                <w:sz w:val="16"/>
                <w:szCs w:val="16"/>
              </w:rPr>
              <w:lastRenderedPageBreak/>
              <w:t>Increased take up</w:t>
            </w:r>
          </w:p>
          <w:p w:rsidR="0097321A" w:rsidRPr="00520449" w:rsidRDefault="0097321A" w:rsidP="00DF0573">
            <w:pPr>
              <w:rPr>
                <w:rFonts w:asciiTheme="minorHAnsi" w:hAnsiTheme="minorHAnsi"/>
                <w:sz w:val="16"/>
                <w:szCs w:val="16"/>
              </w:rPr>
            </w:pPr>
          </w:p>
          <w:p w:rsidR="0097321A" w:rsidRPr="00520449" w:rsidRDefault="0097321A" w:rsidP="0097321A">
            <w:pPr>
              <w:rPr>
                <w:rFonts w:asciiTheme="minorHAnsi" w:hAnsiTheme="minorHAnsi"/>
                <w:sz w:val="16"/>
                <w:szCs w:val="16"/>
              </w:rPr>
            </w:pPr>
          </w:p>
          <w:p w:rsidR="0097321A" w:rsidRPr="00520449" w:rsidRDefault="0097321A" w:rsidP="0097321A">
            <w:pPr>
              <w:rPr>
                <w:rFonts w:asciiTheme="minorHAnsi" w:hAnsiTheme="minorHAnsi"/>
                <w:sz w:val="16"/>
                <w:szCs w:val="16"/>
              </w:rPr>
            </w:pPr>
          </w:p>
          <w:p w:rsidR="0097321A" w:rsidRPr="00520449" w:rsidRDefault="0097321A" w:rsidP="0097321A">
            <w:pPr>
              <w:rPr>
                <w:rFonts w:asciiTheme="minorHAnsi" w:hAnsiTheme="minorHAnsi"/>
                <w:sz w:val="16"/>
                <w:szCs w:val="16"/>
              </w:rPr>
            </w:pPr>
            <w:r w:rsidRPr="00520449">
              <w:rPr>
                <w:rFonts w:asciiTheme="minorHAnsi" w:hAnsiTheme="minorHAnsi"/>
                <w:sz w:val="16"/>
                <w:szCs w:val="16"/>
              </w:rPr>
              <w:t>Increased take up</w:t>
            </w:r>
          </w:p>
        </w:tc>
        <w:tc>
          <w:tcPr>
            <w:tcW w:w="1275" w:type="dxa"/>
          </w:tcPr>
          <w:p w:rsidR="00DF0573" w:rsidRPr="00520449" w:rsidRDefault="00DF0573" w:rsidP="00431B82">
            <w:pPr>
              <w:rPr>
                <w:rFonts w:asciiTheme="minorHAnsi" w:hAnsiTheme="minorHAnsi"/>
                <w:sz w:val="16"/>
                <w:szCs w:val="16"/>
              </w:rPr>
            </w:pPr>
            <w:r w:rsidRPr="00520449">
              <w:rPr>
                <w:rFonts w:asciiTheme="minorHAnsi" w:hAnsiTheme="minorHAnsi"/>
                <w:sz w:val="16"/>
                <w:szCs w:val="16"/>
              </w:rPr>
              <w:lastRenderedPageBreak/>
              <w:t>2022</w:t>
            </w:r>
          </w:p>
          <w:p w:rsidR="0097321A" w:rsidRPr="00520449" w:rsidRDefault="0097321A" w:rsidP="00431B82">
            <w:pPr>
              <w:rPr>
                <w:rFonts w:asciiTheme="minorHAnsi" w:hAnsiTheme="minorHAnsi"/>
                <w:sz w:val="16"/>
                <w:szCs w:val="16"/>
              </w:rPr>
            </w:pPr>
          </w:p>
          <w:p w:rsidR="0097321A" w:rsidRPr="00520449" w:rsidRDefault="0097321A" w:rsidP="00431B82">
            <w:pPr>
              <w:rPr>
                <w:rFonts w:asciiTheme="minorHAnsi" w:hAnsiTheme="minorHAnsi"/>
                <w:sz w:val="16"/>
                <w:szCs w:val="16"/>
              </w:rPr>
            </w:pPr>
          </w:p>
        </w:tc>
        <w:tc>
          <w:tcPr>
            <w:tcW w:w="2127" w:type="dxa"/>
          </w:tcPr>
          <w:p w:rsidR="00DF0573" w:rsidRPr="00520449" w:rsidRDefault="00DF0573" w:rsidP="00C407CB">
            <w:pPr>
              <w:rPr>
                <w:rFonts w:asciiTheme="minorHAnsi" w:hAnsiTheme="minorHAnsi"/>
                <w:sz w:val="16"/>
                <w:szCs w:val="16"/>
              </w:rPr>
            </w:pPr>
            <w:r w:rsidRPr="00520449">
              <w:rPr>
                <w:rFonts w:asciiTheme="minorHAnsi" w:hAnsiTheme="minorHAnsi"/>
                <w:sz w:val="16"/>
                <w:szCs w:val="16"/>
              </w:rPr>
              <w:t xml:space="preserve">Head of Community Service / Executive Member for Communities / </w:t>
            </w:r>
            <w:r w:rsidRPr="00520449">
              <w:rPr>
                <w:rFonts w:asciiTheme="minorHAnsi" w:hAnsiTheme="minorHAnsi"/>
                <w:sz w:val="16"/>
                <w:szCs w:val="16"/>
              </w:rPr>
              <w:lastRenderedPageBreak/>
              <w:t>Communications Team</w:t>
            </w:r>
          </w:p>
          <w:p w:rsidR="0097321A" w:rsidRPr="00520449" w:rsidRDefault="0097321A" w:rsidP="0097321A">
            <w:pPr>
              <w:rPr>
                <w:rFonts w:asciiTheme="minorHAnsi" w:hAnsiTheme="minorHAnsi"/>
                <w:sz w:val="16"/>
                <w:szCs w:val="16"/>
              </w:rPr>
            </w:pPr>
            <w:r w:rsidRPr="00520449">
              <w:rPr>
                <w:rFonts w:asciiTheme="minorHAnsi" w:hAnsiTheme="minorHAnsi"/>
                <w:sz w:val="16"/>
                <w:szCs w:val="16"/>
              </w:rPr>
              <w:t xml:space="preserve">Revs and benefits manager </w:t>
            </w:r>
          </w:p>
        </w:tc>
        <w:tc>
          <w:tcPr>
            <w:tcW w:w="2126" w:type="dxa"/>
          </w:tcPr>
          <w:p w:rsidR="00DF0573" w:rsidRPr="00520449" w:rsidRDefault="00DF0573" w:rsidP="00C407CB">
            <w:pPr>
              <w:rPr>
                <w:rFonts w:asciiTheme="minorHAnsi" w:hAnsiTheme="minorHAnsi"/>
                <w:sz w:val="16"/>
                <w:szCs w:val="16"/>
              </w:rPr>
            </w:pPr>
            <w:r w:rsidRPr="00520449">
              <w:rPr>
                <w:rFonts w:asciiTheme="minorHAnsi" w:hAnsiTheme="minorHAnsi"/>
                <w:sz w:val="16"/>
                <w:szCs w:val="16"/>
              </w:rPr>
              <w:lastRenderedPageBreak/>
              <w:t>Officer time</w:t>
            </w:r>
          </w:p>
          <w:p w:rsidR="0097321A" w:rsidRPr="00520449" w:rsidRDefault="0097321A" w:rsidP="00C407CB">
            <w:pPr>
              <w:rPr>
                <w:rFonts w:asciiTheme="minorHAnsi" w:hAnsiTheme="minorHAnsi"/>
                <w:sz w:val="16"/>
                <w:szCs w:val="16"/>
              </w:rPr>
            </w:pPr>
          </w:p>
          <w:p w:rsidR="0097321A" w:rsidRPr="00520449" w:rsidRDefault="0097321A" w:rsidP="00C407CB">
            <w:pPr>
              <w:rPr>
                <w:rFonts w:asciiTheme="minorHAnsi" w:hAnsiTheme="minorHAnsi"/>
                <w:sz w:val="16"/>
                <w:szCs w:val="16"/>
              </w:rPr>
            </w:pPr>
          </w:p>
          <w:p w:rsidR="0097321A" w:rsidRPr="00520449" w:rsidRDefault="0097321A" w:rsidP="00C407CB">
            <w:pPr>
              <w:rPr>
                <w:rFonts w:asciiTheme="minorHAnsi" w:hAnsiTheme="minorHAnsi"/>
                <w:sz w:val="16"/>
                <w:szCs w:val="16"/>
              </w:rPr>
            </w:pPr>
          </w:p>
          <w:p w:rsidR="0097321A" w:rsidRPr="00520449" w:rsidRDefault="0097321A" w:rsidP="00C407CB">
            <w:pPr>
              <w:rPr>
                <w:rFonts w:asciiTheme="minorHAnsi" w:hAnsiTheme="minorHAnsi"/>
                <w:sz w:val="16"/>
                <w:szCs w:val="16"/>
              </w:rPr>
            </w:pPr>
          </w:p>
        </w:tc>
      </w:tr>
    </w:tbl>
    <w:p w:rsidR="00DF0573" w:rsidRPr="00520449" w:rsidRDefault="00DF0573" w:rsidP="00431B82">
      <w:pPr>
        <w:tabs>
          <w:tab w:val="left" w:pos="0"/>
        </w:tabs>
        <w:rPr>
          <w:rFonts w:asciiTheme="minorHAnsi" w:hAnsiTheme="minorHAnsi"/>
        </w:rPr>
      </w:pPr>
    </w:p>
    <w:p w:rsidR="00C74FB6" w:rsidRPr="00520449" w:rsidRDefault="00DC5B0D" w:rsidP="00DF0573">
      <w:pPr>
        <w:tabs>
          <w:tab w:val="left" w:pos="0"/>
        </w:tabs>
        <w:ind w:hanging="567"/>
        <w:rPr>
          <w:rFonts w:asciiTheme="minorHAnsi" w:hAnsiTheme="minorHAnsi"/>
          <w:b/>
        </w:rPr>
      </w:pPr>
      <w:r w:rsidRPr="00520449">
        <w:rPr>
          <w:rFonts w:asciiTheme="minorHAnsi" w:hAnsiTheme="minorHAnsi"/>
          <w:b/>
        </w:rPr>
        <w:t>Identifying children and young people’s needs and achieving the best outcomes for them</w:t>
      </w:r>
    </w:p>
    <w:tbl>
      <w:tblPr>
        <w:tblStyle w:val="a2"/>
        <w:tblW w:w="1502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5"/>
        <w:gridCol w:w="4395"/>
        <w:gridCol w:w="2268"/>
        <w:gridCol w:w="1275"/>
        <w:gridCol w:w="2127"/>
        <w:gridCol w:w="2126"/>
      </w:tblGrid>
      <w:tr w:rsidR="00DC5B0D" w:rsidRPr="00520449" w:rsidTr="00DF0573">
        <w:tc>
          <w:tcPr>
            <w:tcW w:w="2835" w:type="dxa"/>
          </w:tcPr>
          <w:p w:rsidR="00DC5B0D" w:rsidRPr="00520449" w:rsidRDefault="00DC5B0D" w:rsidP="00C407CB">
            <w:pPr>
              <w:rPr>
                <w:rFonts w:asciiTheme="minorHAnsi" w:hAnsiTheme="minorHAnsi"/>
                <w:sz w:val="20"/>
                <w:szCs w:val="20"/>
              </w:rPr>
            </w:pPr>
            <w:r w:rsidRPr="00520449">
              <w:rPr>
                <w:rFonts w:asciiTheme="minorHAnsi" w:hAnsiTheme="minorHAnsi"/>
                <w:b/>
                <w:sz w:val="20"/>
                <w:szCs w:val="20"/>
              </w:rPr>
              <w:t>What do we want to achieve?</w:t>
            </w:r>
          </w:p>
        </w:tc>
        <w:tc>
          <w:tcPr>
            <w:tcW w:w="4395" w:type="dxa"/>
          </w:tcPr>
          <w:p w:rsidR="00DC5B0D" w:rsidRPr="00520449" w:rsidRDefault="00DC5B0D" w:rsidP="00C407CB">
            <w:pPr>
              <w:rPr>
                <w:rFonts w:asciiTheme="minorHAnsi" w:hAnsiTheme="minorHAnsi"/>
                <w:sz w:val="20"/>
                <w:szCs w:val="20"/>
              </w:rPr>
            </w:pPr>
            <w:r w:rsidRPr="00520449">
              <w:rPr>
                <w:rFonts w:asciiTheme="minorHAnsi" w:hAnsiTheme="minorHAnsi"/>
                <w:b/>
                <w:sz w:val="20"/>
                <w:szCs w:val="20"/>
              </w:rPr>
              <w:t>How are we going to do it?</w:t>
            </w:r>
          </w:p>
        </w:tc>
        <w:tc>
          <w:tcPr>
            <w:tcW w:w="2268" w:type="dxa"/>
          </w:tcPr>
          <w:p w:rsidR="00DC5B0D" w:rsidRPr="00520449" w:rsidRDefault="00DC5B0D" w:rsidP="00C407CB">
            <w:pPr>
              <w:rPr>
                <w:rFonts w:asciiTheme="minorHAnsi" w:hAnsiTheme="minorHAnsi"/>
                <w:sz w:val="20"/>
                <w:szCs w:val="20"/>
              </w:rPr>
            </w:pPr>
            <w:r w:rsidRPr="00520449">
              <w:rPr>
                <w:rFonts w:asciiTheme="minorHAnsi" w:hAnsiTheme="minorHAnsi"/>
                <w:b/>
                <w:sz w:val="20"/>
                <w:szCs w:val="20"/>
              </w:rPr>
              <w:t>Milestones</w:t>
            </w:r>
          </w:p>
        </w:tc>
        <w:tc>
          <w:tcPr>
            <w:tcW w:w="1275" w:type="dxa"/>
          </w:tcPr>
          <w:p w:rsidR="00DC5B0D" w:rsidRPr="00520449" w:rsidRDefault="00DC5B0D" w:rsidP="00C407CB">
            <w:pPr>
              <w:rPr>
                <w:rFonts w:asciiTheme="minorHAnsi" w:hAnsiTheme="minorHAnsi"/>
                <w:sz w:val="20"/>
                <w:szCs w:val="20"/>
              </w:rPr>
            </w:pPr>
            <w:r w:rsidRPr="00520449">
              <w:rPr>
                <w:rFonts w:asciiTheme="minorHAnsi" w:hAnsiTheme="minorHAnsi"/>
                <w:b/>
                <w:sz w:val="20"/>
                <w:szCs w:val="20"/>
              </w:rPr>
              <w:t xml:space="preserve">Timescale for completion </w:t>
            </w:r>
          </w:p>
        </w:tc>
        <w:tc>
          <w:tcPr>
            <w:tcW w:w="2127" w:type="dxa"/>
          </w:tcPr>
          <w:p w:rsidR="00DC5B0D" w:rsidRPr="00520449" w:rsidRDefault="00DC5B0D" w:rsidP="00C407CB">
            <w:pPr>
              <w:rPr>
                <w:rFonts w:asciiTheme="minorHAnsi" w:hAnsiTheme="minorHAnsi"/>
                <w:sz w:val="20"/>
                <w:szCs w:val="20"/>
              </w:rPr>
            </w:pPr>
            <w:r w:rsidRPr="00520449">
              <w:rPr>
                <w:rFonts w:asciiTheme="minorHAnsi" w:hAnsiTheme="minorHAnsi"/>
                <w:b/>
                <w:sz w:val="20"/>
                <w:szCs w:val="20"/>
              </w:rPr>
              <w:t>Responsibility for delivery</w:t>
            </w:r>
          </w:p>
          <w:p w:rsidR="00DC5B0D" w:rsidRPr="00520449" w:rsidRDefault="00DC5B0D" w:rsidP="00C407CB">
            <w:pPr>
              <w:rPr>
                <w:rFonts w:asciiTheme="minorHAnsi" w:hAnsiTheme="minorHAnsi"/>
                <w:sz w:val="20"/>
                <w:szCs w:val="20"/>
              </w:rPr>
            </w:pPr>
          </w:p>
        </w:tc>
        <w:tc>
          <w:tcPr>
            <w:tcW w:w="2126" w:type="dxa"/>
          </w:tcPr>
          <w:p w:rsidR="00DC5B0D" w:rsidRPr="00520449" w:rsidRDefault="00DC5B0D" w:rsidP="00C407CB">
            <w:pPr>
              <w:rPr>
                <w:rFonts w:asciiTheme="minorHAnsi" w:hAnsiTheme="minorHAnsi"/>
                <w:sz w:val="20"/>
                <w:szCs w:val="20"/>
              </w:rPr>
            </w:pPr>
            <w:r w:rsidRPr="00520449">
              <w:rPr>
                <w:rFonts w:asciiTheme="minorHAnsi" w:hAnsiTheme="minorHAnsi"/>
                <w:b/>
                <w:sz w:val="20"/>
                <w:szCs w:val="20"/>
              </w:rPr>
              <w:t>Resources</w:t>
            </w:r>
          </w:p>
        </w:tc>
      </w:tr>
      <w:tr w:rsidR="006C3036" w:rsidRPr="00520449" w:rsidTr="00DF0573">
        <w:tc>
          <w:tcPr>
            <w:tcW w:w="2835" w:type="dxa"/>
          </w:tcPr>
          <w:p w:rsidR="006C3036" w:rsidRPr="00520449" w:rsidRDefault="006C3036" w:rsidP="00C407CB">
            <w:pPr>
              <w:rPr>
                <w:rFonts w:asciiTheme="minorHAnsi" w:hAnsiTheme="minorHAnsi"/>
                <w:sz w:val="16"/>
                <w:szCs w:val="16"/>
              </w:rPr>
            </w:pPr>
            <w:r w:rsidRPr="00520449">
              <w:rPr>
                <w:rFonts w:asciiTheme="minorHAnsi" w:hAnsiTheme="minorHAnsi"/>
                <w:sz w:val="16"/>
                <w:szCs w:val="16"/>
              </w:rPr>
              <w:t xml:space="preserve">Keep an update to date knowledge of the needs of young people </w:t>
            </w:r>
          </w:p>
        </w:tc>
        <w:tc>
          <w:tcPr>
            <w:tcW w:w="4395" w:type="dxa"/>
          </w:tcPr>
          <w:p w:rsidR="006C3036" w:rsidRPr="00520449" w:rsidRDefault="006C3036" w:rsidP="00C407CB">
            <w:pPr>
              <w:rPr>
                <w:rFonts w:asciiTheme="minorHAnsi" w:hAnsiTheme="minorHAnsi"/>
                <w:sz w:val="16"/>
                <w:szCs w:val="16"/>
              </w:rPr>
            </w:pPr>
            <w:r w:rsidRPr="00520449">
              <w:rPr>
                <w:rFonts w:asciiTheme="minorHAnsi" w:hAnsiTheme="minorHAnsi"/>
                <w:sz w:val="16"/>
                <w:szCs w:val="16"/>
              </w:rPr>
              <w:t>Undertake an annual review</w:t>
            </w:r>
          </w:p>
        </w:tc>
        <w:tc>
          <w:tcPr>
            <w:tcW w:w="2268" w:type="dxa"/>
          </w:tcPr>
          <w:p w:rsidR="006C3036" w:rsidRPr="00520449" w:rsidRDefault="006C3036" w:rsidP="00C407CB">
            <w:pPr>
              <w:rPr>
                <w:rFonts w:asciiTheme="minorHAnsi" w:hAnsiTheme="minorHAnsi"/>
                <w:sz w:val="16"/>
                <w:szCs w:val="16"/>
              </w:rPr>
            </w:pPr>
            <w:r w:rsidRPr="00520449">
              <w:rPr>
                <w:rFonts w:asciiTheme="minorHAnsi" w:hAnsiTheme="minorHAnsi"/>
                <w:sz w:val="16"/>
                <w:szCs w:val="16"/>
              </w:rPr>
              <w:t>Present the needs at the autumn Working Together Event</w:t>
            </w:r>
          </w:p>
        </w:tc>
        <w:tc>
          <w:tcPr>
            <w:tcW w:w="1275" w:type="dxa"/>
          </w:tcPr>
          <w:p w:rsidR="006C3036" w:rsidRPr="00520449" w:rsidRDefault="006C3036" w:rsidP="00C407CB">
            <w:pPr>
              <w:rPr>
                <w:rFonts w:asciiTheme="minorHAnsi" w:hAnsiTheme="minorHAnsi"/>
                <w:sz w:val="16"/>
                <w:szCs w:val="16"/>
              </w:rPr>
            </w:pPr>
            <w:r w:rsidRPr="00520449">
              <w:rPr>
                <w:rFonts w:asciiTheme="minorHAnsi" w:hAnsiTheme="minorHAnsi"/>
                <w:sz w:val="16"/>
                <w:szCs w:val="16"/>
              </w:rPr>
              <w:t xml:space="preserve">Annual </w:t>
            </w:r>
          </w:p>
        </w:tc>
        <w:tc>
          <w:tcPr>
            <w:tcW w:w="2127" w:type="dxa"/>
          </w:tcPr>
          <w:p w:rsidR="006C3036" w:rsidRPr="00520449" w:rsidRDefault="006C3036" w:rsidP="00C407CB">
            <w:pPr>
              <w:rPr>
                <w:rFonts w:asciiTheme="minorHAnsi" w:hAnsiTheme="minorHAnsi"/>
                <w:sz w:val="16"/>
                <w:szCs w:val="16"/>
              </w:rPr>
            </w:pPr>
            <w:r w:rsidRPr="00520449">
              <w:rPr>
                <w:rFonts w:asciiTheme="minorHAnsi" w:hAnsiTheme="minorHAnsi"/>
                <w:sz w:val="16"/>
                <w:szCs w:val="16"/>
              </w:rPr>
              <w:t xml:space="preserve">Youth Ambition Manager </w:t>
            </w:r>
          </w:p>
        </w:tc>
        <w:tc>
          <w:tcPr>
            <w:tcW w:w="2126" w:type="dxa"/>
          </w:tcPr>
          <w:p w:rsidR="006C3036" w:rsidRPr="00520449" w:rsidRDefault="006C3036" w:rsidP="006C3036">
            <w:pPr>
              <w:rPr>
                <w:rFonts w:asciiTheme="minorHAnsi" w:hAnsiTheme="minorHAnsi"/>
                <w:sz w:val="16"/>
                <w:szCs w:val="16"/>
              </w:rPr>
            </w:pPr>
            <w:r w:rsidRPr="00520449">
              <w:rPr>
                <w:rFonts w:asciiTheme="minorHAnsi" w:hAnsiTheme="minorHAnsi"/>
                <w:sz w:val="16"/>
                <w:szCs w:val="16"/>
              </w:rPr>
              <w:t>Officer time</w:t>
            </w:r>
          </w:p>
          <w:p w:rsidR="006C3036" w:rsidRPr="00520449" w:rsidRDefault="006C3036" w:rsidP="00C407CB">
            <w:pPr>
              <w:rPr>
                <w:rFonts w:asciiTheme="minorHAnsi" w:hAnsiTheme="minorHAnsi"/>
                <w:sz w:val="16"/>
                <w:szCs w:val="16"/>
              </w:rPr>
            </w:pPr>
          </w:p>
        </w:tc>
      </w:tr>
      <w:tr w:rsidR="00DC5B0D" w:rsidRPr="00520449" w:rsidTr="00DF0573">
        <w:tc>
          <w:tcPr>
            <w:tcW w:w="2835" w:type="dxa"/>
          </w:tcPr>
          <w:p w:rsidR="00DC5B0D" w:rsidRPr="00520449" w:rsidRDefault="00DC5B0D" w:rsidP="00C407CB">
            <w:pPr>
              <w:rPr>
                <w:rFonts w:asciiTheme="minorHAnsi" w:hAnsiTheme="minorHAnsi"/>
                <w:sz w:val="16"/>
                <w:szCs w:val="16"/>
                <w:vertAlign w:val="subscript"/>
              </w:rPr>
            </w:pPr>
            <w:r w:rsidRPr="00520449">
              <w:rPr>
                <w:rFonts w:asciiTheme="minorHAnsi" w:hAnsiTheme="minorHAnsi"/>
                <w:sz w:val="16"/>
                <w:szCs w:val="16"/>
              </w:rPr>
              <w:t xml:space="preserve">Improved mental and sexual health  </w:t>
            </w:r>
          </w:p>
        </w:tc>
        <w:tc>
          <w:tcPr>
            <w:tcW w:w="4395" w:type="dxa"/>
          </w:tcPr>
          <w:p w:rsidR="00DC5B0D" w:rsidRPr="00520449" w:rsidRDefault="00DC5B0D" w:rsidP="00C407CB">
            <w:pPr>
              <w:rPr>
                <w:rFonts w:asciiTheme="minorHAnsi" w:hAnsiTheme="minorHAnsi"/>
                <w:sz w:val="16"/>
                <w:szCs w:val="16"/>
              </w:rPr>
            </w:pPr>
            <w:r w:rsidRPr="00520449">
              <w:rPr>
                <w:rFonts w:asciiTheme="minorHAnsi" w:hAnsiTheme="minorHAnsi"/>
                <w:sz w:val="16"/>
                <w:szCs w:val="16"/>
              </w:rPr>
              <w:t xml:space="preserve">Work with public health to see how we can better support their work with mental and sexual health  </w:t>
            </w:r>
          </w:p>
          <w:p w:rsidR="00DC5B0D" w:rsidRPr="00520449" w:rsidRDefault="00DC5B0D" w:rsidP="00C407CB">
            <w:pPr>
              <w:rPr>
                <w:rFonts w:asciiTheme="minorHAnsi" w:hAnsiTheme="minorHAnsi"/>
                <w:sz w:val="16"/>
                <w:szCs w:val="16"/>
              </w:rPr>
            </w:pPr>
          </w:p>
          <w:p w:rsidR="00DC5B0D" w:rsidRPr="00520449" w:rsidRDefault="00DC5B0D" w:rsidP="00C407CB">
            <w:pPr>
              <w:rPr>
                <w:rFonts w:asciiTheme="minorHAnsi" w:hAnsiTheme="minorHAnsi"/>
                <w:sz w:val="16"/>
                <w:szCs w:val="16"/>
              </w:rPr>
            </w:pPr>
          </w:p>
        </w:tc>
        <w:tc>
          <w:tcPr>
            <w:tcW w:w="2268" w:type="dxa"/>
          </w:tcPr>
          <w:p w:rsidR="00DC5B0D" w:rsidRPr="00520449" w:rsidRDefault="00DC5B0D" w:rsidP="00C407CB">
            <w:pPr>
              <w:rPr>
                <w:rFonts w:asciiTheme="minorHAnsi" w:hAnsiTheme="minorHAnsi"/>
                <w:sz w:val="16"/>
                <w:szCs w:val="16"/>
              </w:rPr>
            </w:pPr>
            <w:r w:rsidRPr="00520449">
              <w:rPr>
                <w:rFonts w:asciiTheme="minorHAnsi" w:hAnsiTheme="minorHAnsi"/>
                <w:sz w:val="16"/>
                <w:szCs w:val="16"/>
              </w:rPr>
              <w:t xml:space="preserve">Review the inclusion of these areas into a lottery bid </w:t>
            </w:r>
          </w:p>
          <w:p w:rsidR="00DC5B0D" w:rsidRPr="00520449" w:rsidRDefault="00DC5B0D" w:rsidP="00C407CB">
            <w:pPr>
              <w:rPr>
                <w:rFonts w:asciiTheme="minorHAnsi" w:hAnsiTheme="minorHAnsi"/>
                <w:sz w:val="16"/>
                <w:szCs w:val="16"/>
              </w:rPr>
            </w:pPr>
          </w:p>
          <w:p w:rsidR="00DC5B0D" w:rsidRPr="00520449" w:rsidRDefault="00DC5B0D" w:rsidP="00C407CB">
            <w:pPr>
              <w:rPr>
                <w:rFonts w:asciiTheme="minorHAnsi" w:hAnsiTheme="minorHAnsi"/>
                <w:sz w:val="16"/>
                <w:szCs w:val="16"/>
              </w:rPr>
            </w:pPr>
            <w:r w:rsidRPr="00520449">
              <w:rPr>
                <w:rFonts w:asciiTheme="minorHAnsi" w:hAnsiTheme="minorHAnsi"/>
                <w:sz w:val="16"/>
                <w:szCs w:val="16"/>
              </w:rPr>
              <w:t xml:space="preserve">Identified and implemented ways how we can support these agendas using our preventative services </w:t>
            </w:r>
          </w:p>
        </w:tc>
        <w:tc>
          <w:tcPr>
            <w:tcW w:w="1275" w:type="dxa"/>
          </w:tcPr>
          <w:p w:rsidR="00DC5B0D" w:rsidRPr="00520449" w:rsidRDefault="00DC5B0D" w:rsidP="00C407CB">
            <w:pPr>
              <w:rPr>
                <w:rFonts w:asciiTheme="minorHAnsi" w:hAnsiTheme="minorHAnsi"/>
                <w:sz w:val="16"/>
                <w:szCs w:val="16"/>
              </w:rPr>
            </w:pPr>
            <w:r w:rsidRPr="00520449">
              <w:rPr>
                <w:rFonts w:asciiTheme="minorHAnsi" w:hAnsiTheme="minorHAnsi"/>
                <w:sz w:val="16"/>
                <w:szCs w:val="16"/>
              </w:rPr>
              <w:t>2018</w:t>
            </w:r>
          </w:p>
          <w:p w:rsidR="00DC5B0D" w:rsidRPr="00520449" w:rsidRDefault="00DC5B0D" w:rsidP="00C407CB">
            <w:pPr>
              <w:rPr>
                <w:rFonts w:asciiTheme="minorHAnsi" w:hAnsiTheme="minorHAnsi"/>
                <w:sz w:val="16"/>
                <w:szCs w:val="16"/>
              </w:rPr>
            </w:pPr>
          </w:p>
          <w:p w:rsidR="00DC5B0D" w:rsidRPr="00520449" w:rsidRDefault="00DC5B0D" w:rsidP="00C407CB">
            <w:pPr>
              <w:rPr>
                <w:rFonts w:asciiTheme="minorHAnsi" w:hAnsiTheme="minorHAnsi"/>
                <w:sz w:val="16"/>
                <w:szCs w:val="16"/>
              </w:rPr>
            </w:pPr>
            <w:r w:rsidRPr="00520449">
              <w:rPr>
                <w:rFonts w:asciiTheme="minorHAnsi" w:hAnsiTheme="minorHAnsi"/>
                <w:sz w:val="16"/>
                <w:szCs w:val="16"/>
              </w:rPr>
              <w:t>2018</w:t>
            </w:r>
          </w:p>
        </w:tc>
        <w:tc>
          <w:tcPr>
            <w:tcW w:w="2127" w:type="dxa"/>
          </w:tcPr>
          <w:p w:rsidR="00DC5B0D" w:rsidRPr="00520449" w:rsidRDefault="00DC5B0D" w:rsidP="00C407CB">
            <w:pPr>
              <w:rPr>
                <w:rFonts w:asciiTheme="minorHAnsi" w:hAnsiTheme="minorHAnsi"/>
                <w:sz w:val="16"/>
                <w:szCs w:val="16"/>
              </w:rPr>
            </w:pPr>
            <w:r w:rsidRPr="00520449">
              <w:rPr>
                <w:rFonts w:asciiTheme="minorHAnsi" w:hAnsiTheme="minorHAnsi"/>
                <w:sz w:val="16"/>
                <w:szCs w:val="16"/>
              </w:rPr>
              <w:t xml:space="preserve">Head of Service </w:t>
            </w:r>
          </w:p>
          <w:p w:rsidR="00DC5B0D" w:rsidRPr="00520449" w:rsidRDefault="00DC5B0D" w:rsidP="00C407CB">
            <w:pPr>
              <w:rPr>
                <w:rFonts w:asciiTheme="minorHAnsi" w:hAnsiTheme="minorHAnsi"/>
                <w:sz w:val="16"/>
                <w:szCs w:val="16"/>
              </w:rPr>
            </w:pPr>
          </w:p>
          <w:p w:rsidR="00DC5B0D" w:rsidRPr="00520449" w:rsidRDefault="00DC5B0D" w:rsidP="00C407CB">
            <w:pPr>
              <w:rPr>
                <w:rFonts w:asciiTheme="minorHAnsi" w:hAnsiTheme="minorHAnsi"/>
                <w:sz w:val="16"/>
                <w:szCs w:val="16"/>
              </w:rPr>
            </w:pPr>
            <w:r w:rsidRPr="00520449">
              <w:rPr>
                <w:rFonts w:asciiTheme="minorHAnsi" w:hAnsiTheme="minorHAnsi"/>
                <w:sz w:val="16"/>
                <w:szCs w:val="16"/>
              </w:rPr>
              <w:t xml:space="preserve">Head of Service </w:t>
            </w:r>
          </w:p>
          <w:p w:rsidR="00DC5B0D" w:rsidRPr="00520449" w:rsidRDefault="00DC5B0D" w:rsidP="00C407CB">
            <w:pPr>
              <w:rPr>
                <w:rFonts w:asciiTheme="minorHAnsi" w:hAnsiTheme="minorHAnsi"/>
                <w:sz w:val="16"/>
                <w:szCs w:val="16"/>
              </w:rPr>
            </w:pPr>
          </w:p>
        </w:tc>
        <w:tc>
          <w:tcPr>
            <w:tcW w:w="2126" w:type="dxa"/>
          </w:tcPr>
          <w:p w:rsidR="00DC5B0D" w:rsidRPr="00520449" w:rsidRDefault="00DC5B0D" w:rsidP="00C407CB">
            <w:pPr>
              <w:rPr>
                <w:rFonts w:asciiTheme="minorHAnsi" w:hAnsiTheme="minorHAnsi"/>
                <w:sz w:val="16"/>
                <w:szCs w:val="16"/>
              </w:rPr>
            </w:pPr>
            <w:r w:rsidRPr="00520449">
              <w:rPr>
                <w:rFonts w:asciiTheme="minorHAnsi" w:hAnsiTheme="minorHAnsi"/>
                <w:sz w:val="16"/>
                <w:szCs w:val="16"/>
              </w:rPr>
              <w:t>Officer time</w:t>
            </w:r>
          </w:p>
          <w:p w:rsidR="00DC5B0D" w:rsidRPr="00520449" w:rsidRDefault="00DC5B0D" w:rsidP="00C407CB">
            <w:pPr>
              <w:rPr>
                <w:rFonts w:asciiTheme="minorHAnsi" w:hAnsiTheme="minorHAnsi"/>
                <w:sz w:val="16"/>
                <w:szCs w:val="16"/>
              </w:rPr>
            </w:pPr>
          </w:p>
          <w:p w:rsidR="00DC5B0D" w:rsidRPr="00520449" w:rsidRDefault="00DC5B0D" w:rsidP="00C407CB">
            <w:pPr>
              <w:rPr>
                <w:rFonts w:asciiTheme="minorHAnsi" w:hAnsiTheme="minorHAnsi"/>
                <w:sz w:val="16"/>
                <w:szCs w:val="16"/>
              </w:rPr>
            </w:pPr>
            <w:r w:rsidRPr="00520449">
              <w:rPr>
                <w:rFonts w:asciiTheme="minorHAnsi" w:hAnsiTheme="minorHAnsi"/>
                <w:sz w:val="16"/>
                <w:szCs w:val="16"/>
              </w:rPr>
              <w:t>Officer time</w:t>
            </w:r>
          </w:p>
        </w:tc>
      </w:tr>
      <w:tr w:rsidR="00DC5B0D" w:rsidRPr="00520449" w:rsidTr="00DF0573">
        <w:tc>
          <w:tcPr>
            <w:tcW w:w="2835" w:type="dxa"/>
          </w:tcPr>
          <w:p w:rsidR="00DC5B0D" w:rsidRPr="00520449" w:rsidRDefault="00DC5B0D" w:rsidP="00C407CB">
            <w:pPr>
              <w:rPr>
                <w:rFonts w:asciiTheme="minorHAnsi" w:hAnsiTheme="minorHAnsi"/>
                <w:sz w:val="16"/>
                <w:szCs w:val="16"/>
              </w:rPr>
            </w:pPr>
            <w:r w:rsidRPr="00520449">
              <w:rPr>
                <w:rFonts w:asciiTheme="minorHAnsi" w:hAnsiTheme="minorHAnsi"/>
                <w:sz w:val="16"/>
                <w:szCs w:val="16"/>
              </w:rPr>
              <w:t xml:space="preserve">Reduce childhood obesity </w:t>
            </w:r>
          </w:p>
        </w:tc>
        <w:tc>
          <w:tcPr>
            <w:tcW w:w="4395" w:type="dxa"/>
          </w:tcPr>
          <w:p w:rsidR="00DC5B0D" w:rsidRPr="00520449" w:rsidRDefault="00DC5B0D" w:rsidP="00C407CB">
            <w:pPr>
              <w:rPr>
                <w:rFonts w:asciiTheme="minorHAnsi" w:hAnsiTheme="minorHAnsi"/>
                <w:sz w:val="16"/>
                <w:szCs w:val="16"/>
              </w:rPr>
            </w:pPr>
            <w:r w:rsidRPr="00520449">
              <w:rPr>
                <w:rFonts w:asciiTheme="minorHAnsi" w:hAnsiTheme="minorHAnsi"/>
                <w:sz w:val="16"/>
                <w:szCs w:val="16"/>
              </w:rPr>
              <w:t xml:space="preserve">Become a Sugar Smart City </w:t>
            </w:r>
          </w:p>
          <w:p w:rsidR="00DC5B0D" w:rsidRPr="00520449" w:rsidRDefault="00DC5B0D" w:rsidP="00C407CB">
            <w:pPr>
              <w:rPr>
                <w:rFonts w:asciiTheme="minorHAnsi" w:hAnsiTheme="minorHAnsi"/>
                <w:sz w:val="16"/>
                <w:szCs w:val="16"/>
              </w:rPr>
            </w:pPr>
          </w:p>
          <w:p w:rsidR="00DC5B0D" w:rsidRPr="00520449" w:rsidRDefault="00DC5B0D" w:rsidP="00C407CB">
            <w:pPr>
              <w:rPr>
                <w:rFonts w:asciiTheme="minorHAnsi" w:hAnsiTheme="minorHAnsi"/>
                <w:sz w:val="16"/>
                <w:szCs w:val="16"/>
              </w:rPr>
            </w:pPr>
            <w:r w:rsidRPr="00520449">
              <w:rPr>
                <w:rFonts w:asciiTheme="minorHAnsi" w:hAnsiTheme="minorHAnsi"/>
                <w:sz w:val="16"/>
                <w:szCs w:val="16"/>
              </w:rPr>
              <w:t xml:space="preserve">Targeted sessions within community facilities </w:t>
            </w:r>
          </w:p>
        </w:tc>
        <w:tc>
          <w:tcPr>
            <w:tcW w:w="2268" w:type="dxa"/>
          </w:tcPr>
          <w:p w:rsidR="00DC5B0D" w:rsidRPr="00520449" w:rsidRDefault="00DC5B0D" w:rsidP="00C407CB">
            <w:pPr>
              <w:rPr>
                <w:rFonts w:asciiTheme="minorHAnsi" w:hAnsiTheme="minorHAnsi"/>
                <w:sz w:val="16"/>
                <w:szCs w:val="16"/>
              </w:rPr>
            </w:pPr>
            <w:r w:rsidRPr="00520449">
              <w:rPr>
                <w:rFonts w:asciiTheme="minorHAnsi" w:hAnsiTheme="minorHAnsi"/>
                <w:sz w:val="16"/>
                <w:szCs w:val="16"/>
              </w:rPr>
              <w:t>Launch 2018</w:t>
            </w:r>
          </w:p>
          <w:p w:rsidR="00DC5B0D" w:rsidRPr="00520449" w:rsidRDefault="00DC5B0D" w:rsidP="00C407CB">
            <w:pPr>
              <w:rPr>
                <w:rFonts w:asciiTheme="minorHAnsi" w:hAnsiTheme="minorHAnsi"/>
                <w:sz w:val="16"/>
                <w:szCs w:val="16"/>
              </w:rPr>
            </w:pPr>
          </w:p>
          <w:p w:rsidR="00DC5B0D" w:rsidRPr="00520449" w:rsidRDefault="00DC5B0D" w:rsidP="00C407CB">
            <w:pPr>
              <w:rPr>
                <w:rFonts w:asciiTheme="minorHAnsi" w:hAnsiTheme="minorHAnsi"/>
                <w:sz w:val="16"/>
                <w:szCs w:val="16"/>
              </w:rPr>
            </w:pPr>
            <w:r w:rsidRPr="00520449">
              <w:rPr>
                <w:rFonts w:asciiTheme="minorHAnsi" w:hAnsiTheme="minorHAnsi"/>
                <w:sz w:val="16"/>
                <w:szCs w:val="16"/>
              </w:rPr>
              <w:t xml:space="preserve">Review current sessions programmes </w:t>
            </w:r>
          </w:p>
          <w:p w:rsidR="00DC5B0D" w:rsidRPr="00520449" w:rsidRDefault="00DC5B0D" w:rsidP="00C407CB">
            <w:pPr>
              <w:rPr>
                <w:rFonts w:asciiTheme="minorHAnsi" w:hAnsiTheme="minorHAnsi"/>
                <w:sz w:val="16"/>
                <w:szCs w:val="16"/>
              </w:rPr>
            </w:pPr>
            <w:r w:rsidRPr="00520449">
              <w:rPr>
                <w:rFonts w:asciiTheme="minorHAnsi" w:hAnsiTheme="minorHAnsi"/>
                <w:sz w:val="16"/>
                <w:szCs w:val="16"/>
              </w:rPr>
              <w:t xml:space="preserve">Launch new sessions </w:t>
            </w:r>
          </w:p>
        </w:tc>
        <w:tc>
          <w:tcPr>
            <w:tcW w:w="1275" w:type="dxa"/>
          </w:tcPr>
          <w:p w:rsidR="00DC5B0D" w:rsidRPr="00520449" w:rsidRDefault="00DC5B0D" w:rsidP="00C407CB">
            <w:pPr>
              <w:rPr>
                <w:rFonts w:asciiTheme="minorHAnsi" w:hAnsiTheme="minorHAnsi"/>
                <w:sz w:val="16"/>
                <w:szCs w:val="16"/>
              </w:rPr>
            </w:pPr>
            <w:r w:rsidRPr="00520449">
              <w:rPr>
                <w:rFonts w:asciiTheme="minorHAnsi" w:hAnsiTheme="minorHAnsi"/>
                <w:sz w:val="16"/>
                <w:szCs w:val="16"/>
              </w:rPr>
              <w:t>Continuous</w:t>
            </w:r>
          </w:p>
          <w:p w:rsidR="00DC5B0D" w:rsidRPr="00520449" w:rsidRDefault="00DC5B0D" w:rsidP="00C407CB">
            <w:pPr>
              <w:rPr>
                <w:rFonts w:asciiTheme="minorHAnsi" w:hAnsiTheme="minorHAnsi"/>
                <w:sz w:val="16"/>
                <w:szCs w:val="16"/>
              </w:rPr>
            </w:pPr>
          </w:p>
          <w:p w:rsidR="00DC5B0D" w:rsidRPr="00520449" w:rsidRDefault="00DC5B0D" w:rsidP="00C407CB">
            <w:pPr>
              <w:rPr>
                <w:rFonts w:asciiTheme="minorHAnsi" w:hAnsiTheme="minorHAnsi"/>
                <w:sz w:val="16"/>
                <w:szCs w:val="16"/>
              </w:rPr>
            </w:pPr>
            <w:r w:rsidRPr="00520449">
              <w:rPr>
                <w:rFonts w:asciiTheme="minorHAnsi" w:hAnsiTheme="minorHAnsi"/>
                <w:sz w:val="16"/>
                <w:szCs w:val="16"/>
              </w:rPr>
              <w:t>2018</w:t>
            </w:r>
          </w:p>
          <w:p w:rsidR="00DC5B0D" w:rsidRPr="00520449" w:rsidRDefault="00DC5B0D" w:rsidP="00C407CB">
            <w:pPr>
              <w:rPr>
                <w:rFonts w:asciiTheme="minorHAnsi" w:hAnsiTheme="minorHAnsi"/>
                <w:sz w:val="16"/>
                <w:szCs w:val="16"/>
              </w:rPr>
            </w:pPr>
            <w:r w:rsidRPr="00520449">
              <w:rPr>
                <w:rFonts w:asciiTheme="minorHAnsi" w:hAnsiTheme="minorHAnsi"/>
                <w:sz w:val="16"/>
                <w:szCs w:val="16"/>
              </w:rPr>
              <w:t>2018</w:t>
            </w:r>
          </w:p>
        </w:tc>
        <w:tc>
          <w:tcPr>
            <w:tcW w:w="2127" w:type="dxa"/>
          </w:tcPr>
          <w:p w:rsidR="00DC5B0D" w:rsidRPr="00520449" w:rsidRDefault="00DC5B0D" w:rsidP="00C407CB">
            <w:pPr>
              <w:rPr>
                <w:rFonts w:asciiTheme="minorHAnsi" w:hAnsiTheme="minorHAnsi"/>
                <w:sz w:val="16"/>
                <w:szCs w:val="16"/>
              </w:rPr>
            </w:pPr>
          </w:p>
          <w:p w:rsidR="00DC5B0D" w:rsidRPr="00520449" w:rsidRDefault="00DC5B0D" w:rsidP="00C407CB">
            <w:pPr>
              <w:rPr>
                <w:rFonts w:asciiTheme="minorHAnsi" w:hAnsiTheme="minorHAnsi"/>
                <w:sz w:val="16"/>
                <w:szCs w:val="16"/>
              </w:rPr>
            </w:pPr>
            <w:r w:rsidRPr="00520449">
              <w:rPr>
                <w:rFonts w:asciiTheme="minorHAnsi" w:hAnsiTheme="minorHAnsi"/>
                <w:sz w:val="16"/>
                <w:szCs w:val="16"/>
              </w:rPr>
              <w:t>Sport and Physical Activity Manager</w:t>
            </w:r>
          </w:p>
          <w:p w:rsidR="00DC5B0D" w:rsidRPr="00520449" w:rsidRDefault="00DC5B0D" w:rsidP="00C407CB">
            <w:pPr>
              <w:rPr>
                <w:rFonts w:asciiTheme="minorHAnsi" w:hAnsiTheme="minorHAnsi"/>
                <w:sz w:val="16"/>
                <w:szCs w:val="16"/>
              </w:rPr>
            </w:pPr>
          </w:p>
        </w:tc>
        <w:tc>
          <w:tcPr>
            <w:tcW w:w="2126" w:type="dxa"/>
          </w:tcPr>
          <w:p w:rsidR="00DC5B0D" w:rsidRPr="00520449" w:rsidRDefault="00DC5B0D" w:rsidP="00C407CB">
            <w:pPr>
              <w:rPr>
                <w:rFonts w:asciiTheme="minorHAnsi" w:hAnsiTheme="minorHAnsi"/>
                <w:sz w:val="16"/>
                <w:szCs w:val="16"/>
              </w:rPr>
            </w:pPr>
            <w:r w:rsidRPr="00520449">
              <w:rPr>
                <w:rFonts w:asciiTheme="minorHAnsi" w:hAnsiTheme="minorHAnsi"/>
                <w:sz w:val="16"/>
                <w:szCs w:val="16"/>
              </w:rPr>
              <w:t>Officer time</w:t>
            </w:r>
          </w:p>
        </w:tc>
      </w:tr>
      <w:tr w:rsidR="00DC5B0D" w:rsidRPr="00520449" w:rsidTr="00DF0573">
        <w:tc>
          <w:tcPr>
            <w:tcW w:w="2835" w:type="dxa"/>
          </w:tcPr>
          <w:p w:rsidR="00DC5B0D" w:rsidRPr="00520449" w:rsidRDefault="00DC5B0D" w:rsidP="00C407CB">
            <w:pPr>
              <w:rPr>
                <w:rFonts w:asciiTheme="minorHAnsi" w:hAnsiTheme="minorHAnsi"/>
                <w:sz w:val="16"/>
                <w:szCs w:val="16"/>
              </w:rPr>
            </w:pPr>
            <w:r w:rsidRPr="00520449">
              <w:rPr>
                <w:rFonts w:asciiTheme="minorHAnsi" w:hAnsiTheme="minorHAnsi"/>
                <w:sz w:val="16"/>
                <w:szCs w:val="16"/>
              </w:rPr>
              <w:t xml:space="preserve">Young people are safe and secure </w:t>
            </w:r>
          </w:p>
        </w:tc>
        <w:tc>
          <w:tcPr>
            <w:tcW w:w="4395" w:type="dxa"/>
          </w:tcPr>
          <w:p w:rsidR="00DC5B0D" w:rsidRPr="00520449" w:rsidRDefault="00DC5B0D" w:rsidP="00C407CB">
            <w:pPr>
              <w:rPr>
                <w:rFonts w:asciiTheme="minorHAnsi" w:hAnsiTheme="minorHAnsi"/>
                <w:sz w:val="16"/>
                <w:szCs w:val="16"/>
              </w:rPr>
            </w:pPr>
            <w:r w:rsidRPr="00520449">
              <w:rPr>
                <w:rFonts w:asciiTheme="minorHAnsi" w:hAnsiTheme="minorHAnsi"/>
                <w:sz w:val="16"/>
                <w:szCs w:val="16"/>
              </w:rPr>
              <w:t xml:space="preserve">All council staff have undertaken relevant levels of safeguarding training </w:t>
            </w:r>
          </w:p>
          <w:p w:rsidR="00DC5B0D" w:rsidRPr="00520449" w:rsidRDefault="00DC5B0D" w:rsidP="00C407CB">
            <w:pPr>
              <w:rPr>
                <w:rFonts w:asciiTheme="minorHAnsi" w:hAnsiTheme="minorHAnsi"/>
                <w:sz w:val="16"/>
                <w:szCs w:val="16"/>
              </w:rPr>
            </w:pPr>
          </w:p>
          <w:p w:rsidR="00DC5B0D" w:rsidRPr="00520449" w:rsidRDefault="00DC5B0D" w:rsidP="00C407CB">
            <w:pPr>
              <w:rPr>
                <w:rFonts w:asciiTheme="minorHAnsi" w:hAnsiTheme="minorHAnsi"/>
                <w:sz w:val="16"/>
                <w:szCs w:val="16"/>
              </w:rPr>
            </w:pPr>
            <w:r w:rsidRPr="00520449">
              <w:rPr>
                <w:rFonts w:asciiTheme="minorHAnsi" w:hAnsiTheme="minorHAnsi"/>
                <w:sz w:val="16"/>
                <w:szCs w:val="16"/>
              </w:rPr>
              <w:t xml:space="preserve">A joined up approach to safeguarding </w:t>
            </w:r>
          </w:p>
        </w:tc>
        <w:tc>
          <w:tcPr>
            <w:tcW w:w="2268" w:type="dxa"/>
          </w:tcPr>
          <w:p w:rsidR="00DC5B0D" w:rsidRPr="00520449" w:rsidRDefault="00DC5B0D" w:rsidP="00C407CB">
            <w:pPr>
              <w:rPr>
                <w:rFonts w:asciiTheme="minorHAnsi" w:hAnsiTheme="minorHAnsi"/>
                <w:sz w:val="16"/>
                <w:szCs w:val="16"/>
              </w:rPr>
            </w:pPr>
            <w:r w:rsidRPr="00520449">
              <w:rPr>
                <w:rFonts w:asciiTheme="minorHAnsi" w:hAnsiTheme="minorHAnsi"/>
                <w:sz w:val="16"/>
                <w:szCs w:val="16"/>
              </w:rPr>
              <w:t xml:space="preserve">Annually review and continue to provide role specific training </w:t>
            </w:r>
          </w:p>
          <w:p w:rsidR="00DC5B0D" w:rsidRPr="00520449" w:rsidRDefault="00DC5B0D" w:rsidP="00C407CB">
            <w:pPr>
              <w:rPr>
                <w:rFonts w:asciiTheme="minorHAnsi" w:hAnsiTheme="minorHAnsi"/>
                <w:sz w:val="16"/>
                <w:szCs w:val="16"/>
              </w:rPr>
            </w:pPr>
          </w:p>
          <w:p w:rsidR="00DC5B0D" w:rsidRPr="00520449" w:rsidRDefault="00DC5B0D" w:rsidP="00C407CB">
            <w:pPr>
              <w:rPr>
                <w:rFonts w:asciiTheme="minorHAnsi" w:hAnsiTheme="minorHAnsi"/>
                <w:sz w:val="16"/>
                <w:szCs w:val="16"/>
              </w:rPr>
            </w:pPr>
            <w:r w:rsidRPr="00520449">
              <w:rPr>
                <w:rFonts w:asciiTheme="minorHAnsi" w:hAnsiTheme="minorHAnsi"/>
                <w:sz w:val="16"/>
                <w:szCs w:val="16"/>
              </w:rPr>
              <w:t>Active participation on the county safeguarding boards</w:t>
            </w:r>
          </w:p>
        </w:tc>
        <w:tc>
          <w:tcPr>
            <w:tcW w:w="1275" w:type="dxa"/>
          </w:tcPr>
          <w:p w:rsidR="00DC5B0D" w:rsidRPr="00520449" w:rsidRDefault="00DC5B0D" w:rsidP="00C407CB">
            <w:pPr>
              <w:rPr>
                <w:rFonts w:asciiTheme="minorHAnsi" w:hAnsiTheme="minorHAnsi"/>
                <w:sz w:val="16"/>
                <w:szCs w:val="16"/>
              </w:rPr>
            </w:pPr>
            <w:r w:rsidRPr="00520449">
              <w:rPr>
                <w:rFonts w:asciiTheme="minorHAnsi" w:hAnsiTheme="minorHAnsi"/>
                <w:sz w:val="16"/>
                <w:szCs w:val="16"/>
              </w:rPr>
              <w:t>Rolling programme</w:t>
            </w:r>
          </w:p>
          <w:p w:rsidR="00DC5B0D" w:rsidRPr="00520449" w:rsidRDefault="00DC5B0D" w:rsidP="00C407CB">
            <w:pPr>
              <w:rPr>
                <w:rFonts w:asciiTheme="minorHAnsi" w:hAnsiTheme="minorHAnsi"/>
                <w:sz w:val="16"/>
                <w:szCs w:val="16"/>
              </w:rPr>
            </w:pPr>
          </w:p>
          <w:p w:rsidR="00DC5B0D" w:rsidRPr="00520449" w:rsidRDefault="00DC5B0D" w:rsidP="00C407CB">
            <w:pPr>
              <w:rPr>
                <w:rFonts w:asciiTheme="minorHAnsi" w:hAnsiTheme="minorHAnsi"/>
                <w:sz w:val="16"/>
                <w:szCs w:val="16"/>
              </w:rPr>
            </w:pPr>
          </w:p>
          <w:p w:rsidR="00DC5B0D" w:rsidRPr="00520449" w:rsidRDefault="00DC5B0D" w:rsidP="00C407CB">
            <w:pPr>
              <w:rPr>
                <w:rFonts w:asciiTheme="minorHAnsi" w:hAnsiTheme="minorHAnsi"/>
                <w:sz w:val="16"/>
                <w:szCs w:val="16"/>
              </w:rPr>
            </w:pPr>
            <w:r w:rsidRPr="00520449">
              <w:rPr>
                <w:rFonts w:asciiTheme="minorHAnsi" w:hAnsiTheme="minorHAnsi"/>
                <w:sz w:val="16"/>
                <w:szCs w:val="16"/>
              </w:rPr>
              <w:t xml:space="preserve">Continuous </w:t>
            </w:r>
          </w:p>
        </w:tc>
        <w:tc>
          <w:tcPr>
            <w:tcW w:w="2127" w:type="dxa"/>
          </w:tcPr>
          <w:p w:rsidR="00DC5B0D" w:rsidRPr="00520449" w:rsidRDefault="00DC5B0D" w:rsidP="00C407CB">
            <w:pPr>
              <w:rPr>
                <w:rFonts w:asciiTheme="minorHAnsi" w:hAnsiTheme="minorHAnsi"/>
                <w:sz w:val="16"/>
                <w:szCs w:val="16"/>
              </w:rPr>
            </w:pPr>
            <w:r w:rsidRPr="00520449">
              <w:rPr>
                <w:rFonts w:asciiTheme="minorHAnsi" w:hAnsiTheme="minorHAnsi"/>
                <w:sz w:val="16"/>
                <w:szCs w:val="16"/>
              </w:rPr>
              <w:t xml:space="preserve">Safeguarding co-ordinator </w:t>
            </w:r>
          </w:p>
          <w:p w:rsidR="00DC5B0D" w:rsidRPr="00520449" w:rsidRDefault="00DC5B0D" w:rsidP="00C407CB">
            <w:pPr>
              <w:rPr>
                <w:rFonts w:asciiTheme="minorHAnsi" w:hAnsiTheme="minorHAnsi"/>
                <w:sz w:val="16"/>
                <w:szCs w:val="16"/>
              </w:rPr>
            </w:pPr>
          </w:p>
          <w:p w:rsidR="00DC5B0D" w:rsidRPr="00520449" w:rsidRDefault="00DC5B0D" w:rsidP="00C407CB">
            <w:pPr>
              <w:rPr>
                <w:rFonts w:asciiTheme="minorHAnsi" w:hAnsiTheme="minorHAnsi"/>
                <w:sz w:val="16"/>
                <w:szCs w:val="16"/>
              </w:rPr>
            </w:pPr>
            <w:r w:rsidRPr="00520449">
              <w:rPr>
                <w:rFonts w:asciiTheme="minorHAnsi" w:hAnsiTheme="minorHAnsi"/>
                <w:sz w:val="16"/>
                <w:szCs w:val="16"/>
              </w:rPr>
              <w:t xml:space="preserve">Assistant Chief Executive </w:t>
            </w:r>
          </w:p>
        </w:tc>
        <w:tc>
          <w:tcPr>
            <w:tcW w:w="2126" w:type="dxa"/>
          </w:tcPr>
          <w:p w:rsidR="00DC5B0D" w:rsidRPr="00520449" w:rsidRDefault="00DC5B0D" w:rsidP="00C407CB">
            <w:pPr>
              <w:rPr>
                <w:rFonts w:asciiTheme="minorHAnsi" w:hAnsiTheme="minorHAnsi"/>
                <w:sz w:val="16"/>
                <w:szCs w:val="16"/>
              </w:rPr>
            </w:pPr>
            <w:r w:rsidRPr="00520449">
              <w:rPr>
                <w:rFonts w:asciiTheme="minorHAnsi" w:hAnsiTheme="minorHAnsi"/>
                <w:sz w:val="16"/>
                <w:szCs w:val="16"/>
              </w:rPr>
              <w:t>Officer time</w:t>
            </w:r>
          </w:p>
          <w:p w:rsidR="00DC5B0D" w:rsidRPr="00520449" w:rsidRDefault="00DC5B0D" w:rsidP="00C407CB">
            <w:pPr>
              <w:rPr>
                <w:rFonts w:asciiTheme="minorHAnsi" w:hAnsiTheme="minorHAnsi"/>
                <w:sz w:val="16"/>
                <w:szCs w:val="16"/>
              </w:rPr>
            </w:pPr>
          </w:p>
          <w:p w:rsidR="00DC5B0D" w:rsidRPr="00520449" w:rsidRDefault="00DC5B0D" w:rsidP="00C407CB">
            <w:pPr>
              <w:rPr>
                <w:rFonts w:asciiTheme="minorHAnsi" w:hAnsiTheme="minorHAnsi"/>
                <w:sz w:val="16"/>
                <w:szCs w:val="16"/>
              </w:rPr>
            </w:pPr>
          </w:p>
          <w:p w:rsidR="00DC5B0D" w:rsidRPr="00520449" w:rsidRDefault="00DC5B0D" w:rsidP="00C407CB">
            <w:pPr>
              <w:rPr>
                <w:rFonts w:asciiTheme="minorHAnsi" w:hAnsiTheme="minorHAnsi"/>
                <w:sz w:val="16"/>
                <w:szCs w:val="16"/>
              </w:rPr>
            </w:pPr>
            <w:r w:rsidRPr="00520449">
              <w:rPr>
                <w:rFonts w:asciiTheme="minorHAnsi" w:hAnsiTheme="minorHAnsi"/>
                <w:sz w:val="16"/>
                <w:szCs w:val="16"/>
              </w:rPr>
              <w:t>Officer time</w:t>
            </w:r>
          </w:p>
        </w:tc>
      </w:tr>
      <w:tr w:rsidR="00A41B71" w:rsidRPr="00520449" w:rsidTr="00DF0573">
        <w:tc>
          <w:tcPr>
            <w:tcW w:w="2835" w:type="dxa"/>
          </w:tcPr>
          <w:p w:rsidR="00A41B71" w:rsidRPr="00520449" w:rsidRDefault="00A41B71" w:rsidP="00A41B71">
            <w:pPr>
              <w:rPr>
                <w:rFonts w:asciiTheme="minorHAnsi" w:hAnsiTheme="minorHAnsi" w:cs="Arial"/>
                <w:sz w:val="16"/>
                <w:szCs w:val="16"/>
              </w:rPr>
            </w:pPr>
            <w:r w:rsidRPr="00520449">
              <w:rPr>
                <w:rFonts w:asciiTheme="minorHAnsi" w:hAnsiTheme="minorHAnsi" w:cs="Arial"/>
                <w:sz w:val="16"/>
                <w:szCs w:val="16"/>
              </w:rPr>
              <w:t xml:space="preserve">More apprenticeships </w:t>
            </w:r>
          </w:p>
        </w:tc>
        <w:tc>
          <w:tcPr>
            <w:tcW w:w="4395" w:type="dxa"/>
          </w:tcPr>
          <w:p w:rsidR="00A41B71" w:rsidRPr="00520449" w:rsidRDefault="00A41B71" w:rsidP="00A41B71">
            <w:pPr>
              <w:rPr>
                <w:rFonts w:asciiTheme="minorHAnsi" w:hAnsiTheme="minorHAnsi" w:cs="Arial"/>
                <w:sz w:val="16"/>
                <w:szCs w:val="16"/>
              </w:rPr>
            </w:pPr>
            <w:r w:rsidRPr="00520449">
              <w:rPr>
                <w:rFonts w:asciiTheme="minorHAnsi" w:hAnsiTheme="minorHAnsi" w:cs="Arial"/>
                <w:sz w:val="16"/>
                <w:szCs w:val="16"/>
              </w:rPr>
              <w:t>Continue our programme</w:t>
            </w:r>
          </w:p>
          <w:p w:rsidR="00A41B71" w:rsidRPr="00520449" w:rsidRDefault="00A41B71" w:rsidP="00A41B71">
            <w:pPr>
              <w:rPr>
                <w:rFonts w:asciiTheme="minorHAnsi" w:hAnsiTheme="minorHAnsi" w:cs="Arial"/>
                <w:sz w:val="16"/>
                <w:szCs w:val="16"/>
              </w:rPr>
            </w:pPr>
          </w:p>
        </w:tc>
        <w:tc>
          <w:tcPr>
            <w:tcW w:w="2268" w:type="dxa"/>
          </w:tcPr>
          <w:p w:rsidR="00A41B71" w:rsidRPr="00520449" w:rsidRDefault="00A41B71" w:rsidP="00A41B71">
            <w:pPr>
              <w:rPr>
                <w:rFonts w:asciiTheme="minorHAnsi" w:hAnsiTheme="minorHAnsi" w:cs="Arial"/>
                <w:sz w:val="16"/>
                <w:szCs w:val="16"/>
              </w:rPr>
            </w:pPr>
            <w:r w:rsidRPr="00520449">
              <w:rPr>
                <w:rFonts w:asciiTheme="minorHAnsi" w:hAnsiTheme="minorHAnsi" w:cs="Arial"/>
                <w:sz w:val="16"/>
                <w:szCs w:val="16"/>
              </w:rPr>
              <w:t xml:space="preserve">Review apprentice opportunities </w:t>
            </w:r>
          </w:p>
        </w:tc>
        <w:tc>
          <w:tcPr>
            <w:tcW w:w="1275" w:type="dxa"/>
          </w:tcPr>
          <w:p w:rsidR="00A41B71" w:rsidRPr="00520449" w:rsidRDefault="00A41B71" w:rsidP="00A41B71">
            <w:pPr>
              <w:rPr>
                <w:rFonts w:asciiTheme="minorHAnsi" w:hAnsiTheme="minorHAnsi" w:cs="Arial"/>
                <w:sz w:val="16"/>
                <w:szCs w:val="16"/>
              </w:rPr>
            </w:pPr>
            <w:r w:rsidRPr="00520449">
              <w:rPr>
                <w:rFonts w:asciiTheme="minorHAnsi" w:hAnsiTheme="minorHAnsi" w:cs="Arial"/>
                <w:sz w:val="16"/>
                <w:szCs w:val="16"/>
              </w:rPr>
              <w:t>2023</w:t>
            </w:r>
          </w:p>
        </w:tc>
        <w:tc>
          <w:tcPr>
            <w:tcW w:w="2127" w:type="dxa"/>
          </w:tcPr>
          <w:p w:rsidR="00A41B71" w:rsidRPr="00520449" w:rsidRDefault="00A41B71" w:rsidP="00A41B71">
            <w:pPr>
              <w:rPr>
                <w:rFonts w:asciiTheme="minorHAnsi" w:hAnsiTheme="minorHAnsi" w:cs="Arial"/>
                <w:sz w:val="16"/>
                <w:szCs w:val="16"/>
              </w:rPr>
            </w:pPr>
            <w:r w:rsidRPr="00520449">
              <w:rPr>
                <w:rFonts w:asciiTheme="minorHAnsi" w:hAnsiTheme="minorHAnsi" w:cs="Arial"/>
                <w:sz w:val="16"/>
                <w:szCs w:val="16"/>
              </w:rPr>
              <w:t xml:space="preserve">Economic development manger </w:t>
            </w:r>
          </w:p>
        </w:tc>
        <w:tc>
          <w:tcPr>
            <w:tcW w:w="2126" w:type="dxa"/>
          </w:tcPr>
          <w:p w:rsidR="00A41B71" w:rsidRPr="00520449" w:rsidRDefault="00A41B71" w:rsidP="00A41B71">
            <w:pPr>
              <w:rPr>
                <w:rFonts w:asciiTheme="minorHAnsi" w:hAnsiTheme="minorHAnsi" w:cs="Arial"/>
                <w:sz w:val="16"/>
                <w:szCs w:val="16"/>
              </w:rPr>
            </w:pPr>
            <w:r w:rsidRPr="00520449">
              <w:rPr>
                <w:rFonts w:asciiTheme="minorHAnsi" w:hAnsiTheme="minorHAnsi" w:cs="Arial"/>
                <w:sz w:val="16"/>
                <w:szCs w:val="16"/>
              </w:rPr>
              <w:t>Officer time</w:t>
            </w:r>
          </w:p>
        </w:tc>
      </w:tr>
      <w:tr w:rsidR="00A41B71" w:rsidRPr="00520449" w:rsidTr="00DF0573">
        <w:tc>
          <w:tcPr>
            <w:tcW w:w="2835" w:type="dxa"/>
          </w:tcPr>
          <w:p w:rsidR="00A41B71" w:rsidRPr="00520449" w:rsidRDefault="00A41B71" w:rsidP="00A41B71">
            <w:pPr>
              <w:rPr>
                <w:rFonts w:asciiTheme="minorHAnsi" w:hAnsiTheme="minorHAnsi" w:cs="Arial"/>
                <w:sz w:val="16"/>
                <w:szCs w:val="16"/>
              </w:rPr>
            </w:pPr>
            <w:r w:rsidRPr="00520449">
              <w:rPr>
                <w:rFonts w:asciiTheme="minorHAnsi" w:hAnsiTheme="minorHAnsi" w:cs="Arial"/>
                <w:sz w:val="16"/>
                <w:szCs w:val="16"/>
              </w:rPr>
              <w:t xml:space="preserve">Improved work experience  </w:t>
            </w:r>
          </w:p>
          <w:p w:rsidR="00A41B71" w:rsidRPr="00520449" w:rsidRDefault="00A41B71" w:rsidP="00A41B71">
            <w:pPr>
              <w:rPr>
                <w:rFonts w:asciiTheme="minorHAnsi" w:hAnsiTheme="minorHAnsi" w:cs="Arial"/>
                <w:sz w:val="16"/>
                <w:szCs w:val="16"/>
              </w:rPr>
            </w:pPr>
          </w:p>
        </w:tc>
        <w:tc>
          <w:tcPr>
            <w:tcW w:w="4395" w:type="dxa"/>
          </w:tcPr>
          <w:p w:rsidR="00A41B71" w:rsidRPr="00520449" w:rsidRDefault="00A41B71" w:rsidP="00A41B71">
            <w:pPr>
              <w:rPr>
                <w:rFonts w:asciiTheme="minorHAnsi" w:hAnsiTheme="minorHAnsi" w:cs="Arial"/>
                <w:sz w:val="16"/>
                <w:szCs w:val="16"/>
              </w:rPr>
            </w:pPr>
            <w:r w:rsidRPr="00520449">
              <w:rPr>
                <w:rFonts w:asciiTheme="minorHAnsi" w:hAnsiTheme="minorHAnsi" w:cs="Arial"/>
                <w:sz w:val="16"/>
                <w:szCs w:val="16"/>
              </w:rPr>
              <w:t>Develop more structured placements and share good practice</w:t>
            </w:r>
          </w:p>
        </w:tc>
        <w:tc>
          <w:tcPr>
            <w:tcW w:w="2268" w:type="dxa"/>
          </w:tcPr>
          <w:p w:rsidR="00A41B71" w:rsidRPr="00520449" w:rsidRDefault="00A41B71" w:rsidP="00A41B71">
            <w:pPr>
              <w:rPr>
                <w:rFonts w:asciiTheme="minorHAnsi" w:hAnsiTheme="minorHAnsi" w:cs="Arial"/>
                <w:sz w:val="16"/>
                <w:szCs w:val="16"/>
              </w:rPr>
            </w:pPr>
            <w:r w:rsidRPr="00520449">
              <w:rPr>
                <w:rFonts w:asciiTheme="minorHAnsi" w:hAnsiTheme="minorHAnsi" w:cs="Arial"/>
                <w:sz w:val="16"/>
                <w:szCs w:val="16"/>
              </w:rPr>
              <w:t xml:space="preserve">Review current practices </w:t>
            </w:r>
          </w:p>
        </w:tc>
        <w:tc>
          <w:tcPr>
            <w:tcW w:w="1275" w:type="dxa"/>
          </w:tcPr>
          <w:p w:rsidR="00A41B71" w:rsidRPr="00520449" w:rsidRDefault="00A41B71" w:rsidP="00A41B71">
            <w:pPr>
              <w:rPr>
                <w:rFonts w:asciiTheme="minorHAnsi" w:hAnsiTheme="minorHAnsi" w:cs="Arial"/>
                <w:sz w:val="16"/>
                <w:szCs w:val="16"/>
              </w:rPr>
            </w:pPr>
            <w:r w:rsidRPr="00520449">
              <w:rPr>
                <w:rFonts w:asciiTheme="minorHAnsi" w:hAnsiTheme="minorHAnsi" w:cs="Arial"/>
                <w:sz w:val="16"/>
                <w:szCs w:val="16"/>
              </w:rPr>
              <w:t>2019</w:t>
            </w:r>
          </w:p>
        </w:tc>
        <w:tc>
          <w:tcPr>
            <w:tcW w:w="2127" w:type="dxa"/>
          </w:tcPr>
          <w:p w:rsidR="00A41B71" w:rsidRPr="00520449" w:rsidRDefault="00A41B71" w:rsidP="00A41B71">
            <w:pPr>
              <w:rPr>
                <w:rFonts w:asciiTheme="minorHAnsi" w:hAnsiTheme="minorHAnsi" w:cs="Arial"/>
                <w:sz w:val="16"/>
                <w:szCs w:val="16"/>
              </w:rPr>
            </w:pPr>
            <w:r w:rsidRPr="00520449">
              <w:rPr>
                <w:rFonts w:asciiTheme="minorHAnsi" w:hAnsiTheme="minorHAnsi" w:cs="Arial"/>
                <w:sz w:val="16"/>
                <w:szCs w:val="16"/>
              </w:rPr>
              <w:t xml:space="preserve">Economic </w:t>
            </w:r>
            <w:r w:rsidR="00F822FD" w:rsidRPr="00520449">
              <w:rPr>
                <w:rFonts w:asciiTheme="minorHAnsi" w:hAnsiTheme="minorHAnsi" w:cs="Arial"/>
                <w:sz w:val="16"/>
                <w:szCs w:val="16"/>
              </w:rPr>
              <w:t xml:space="preserve">development Manager / HR Manager  </w:t>
            </w:r>
          </w:p>
        </w:tc>
        <w:tc>
          <w:tcPr>
            <w:tcW w:w="2126" w:type="dxa"/>
          </w:tcPr>
          <w:p w:rsidR="00A41B71" w:rsidRPr="00520449" w:rsidRDefault="00A41B71" w:rsidP="00A41B71">
            <w:pPr>
              <w:rPr>
                <w:rFonts w:asciiTheme="minorHAnsi" w:hAnsiTheme="minorHAnsi" w:cs="Arial"/>
                <w:sz w:val="16"/>
                <w:szCs w:val="16"/>
              </w:rPr>
            </w:pPr>
            <w:r w:rsidRPr="00520449">
              <w:rPr>
                <w:rFonts w:asciiTheme="minorHAnsi" w:hAnsiTheme="minorHAnsi" w:cs="Arial"/>
                <w:sz w:val="16"/>
                <w:szCs w:val="16"/>
              </w:rPr>
              <w:t>Officer time</w:t>
            </w:r>
          </w:p>
        </w:tc>
      </w:tr>
      <w:tr w:rsidR="00A41B71" w:rsidRPr="00520449" w:rsidTr="00DF0573">
        <w:tc>
          <w:tcPr>
            <w:tcW w:w="2835" w:type="dxa"/>
          </w:tcPr>
          <w:p w:rsidR="00A41B71" w:rsidRPr="00520449" w:rsidRDefault="00A41B71" w:rsidP="00A41B71">
            <w:pPr>
              <w:rPr>
                <w:rFonts w:asciiTheme="minorHAnsi" w:hAnsiTheme="minorHAnsi" w:cs="Arial"/>
                <w:sz w:val="16"/>
                <w:szCs w:val="16"/>
              </w:rPr>
            </w:pPr>
            <w:r w:rsidRPr="00520449">
              <w:rPr>
                <w:rFonts w:asciiTheme="minorHAnsi" w:hAnsiTheme="minorHAnsi" w:cs="Arial"/>
                <w:sz w:val="16"/>
                <w:szCs w:val="16"/>
              </w:rPr>
              <w:t xml:space="preserve">Fair pay for young people </w:t>
            </w:r>
          </w:p>
        </w:tc>
        <w:tc>
          <w:tcPr>
            <w:tcW w:w="4395" w:type="dxa"/>
          </w:tcPr>
          <w:p w:rsidR="00A41B71" w:rsidRPr="00520449" w:rsidRDefault="00A41B71" w:rsidP="00A41B71">
            <w:pPr>
              <w:rPr>
                <w:rFonts w:asciiTheme="minorHAnsi" w:hAnsiTheme="minorHAnsi" w:cs="Arial"/>
                <w:sz w:val="16"/>
                <w:szCs w:val="16"/>
              </w:rPr>
            </w:pPr>
            <w:r w:rsidRPr="00520449">
              <w:rPr>
                <w:rFonts w:asciiTheme="minorHAnsi" w:hAnsiTheme="minorHAnsi" w:cs="Arial"/>
                <w:sz w:val="16"/>
                <w:szCs w:val="16"/>
              </w:rPr>
              <w:t>Explore an Apprentice Living Wage</w:t>
            </w:r>
          </w:p>
        </w:tc>
        <w:tc>
          <w:tcPr>
            <w:tcW w:w="2268" w:type="dxa"/>
          </w:tcPr>
          <w:p w:rsidR="00A41B71" w:rsidRPr="00520449" w:rsidRDefault="00A41B71" w:rsidP="00A41B71">
            <w:pPr>
              <w:rPr>
                <w:rFonts w:asciiTheme="minorHAnsi" w:hAnsiTheme="minorHAnsi" w:cs="Arial"/>
                <w:sz w:val="16"/>
                <w:szCs w:val="16"/>
              </w:rPr>
            </w:pPr>
            <w:r w:rsidRPr="00520449">
              <w:rPr>
                <w:rFonts w:asciiTheme="minorHAnsi" w:hAnsiTheme="minorHAnsi" w:cs="Arial"/>
                <w:sz w:val="16"/>
                <w:szCs w:val="16"/>
              </w:rPr>
              <w:t>Undertake review</w:t>
            </w:r>
          </w:p>
        </w:tc>
        <w:tc>
          <w:tcPr>
            <w:tcW w:w="1275" w:type="dxa"/>
          </w:tcPr>
          <w:p w:rsidR="00A41B71" w:rsidRPr="00520449" w:rsidRDefault="00A41B71" w:rsidP="00A41B71">
            <w:pPr>
              <w:rPr>
                <w:rFonts w:asciiTheme="minorHAnsi" w:hAnsiTheme="minorHAnsi" w:cs="Arial"/>
                <w:sz w:val="16"/>
                <w:szCs w:val="16"/>
              </w:rPr>
            </w:pPr>
            <w:r w:rsidRPr="00520449">
              <w:rPr>
                <w:rFonts w:asciiTheme="minorHAnsi" w:hAnsiTheme="minorHAnsi" w:cs="Arial"/>
                <w:sz w:val="16"/>
                <w:szCs w:val="16"/>
              </w:rPr>
              <w:t>2019</w:t>
            </w:r>
          </w:p>
        </w:tc>
        <w:tc>
          <w:tcPr>
            <w:tcW w:w="2127" w:type="dxa"/>
          </w:tcPr>
          <w:p w:rsidR="00A41B71" w:rsidRPr="00520449" w:rsidRDefault="006C3036" w:rsidP="00A41B71">
            <w:pPr>
              <w:rPr>
                <w:rFonts w:asciiTheme="minorHAnsi" w:hAnsiTheme="minorHAnsi" w:cs="Arial"/>
                <w:sz w:val="16"/>
                <w:szCs w:val="16"/>
              </w:rPr>
            </w:pPr>
            <w:r w:rsidRPr="00520449">
              <w:rPr>
                <w:rFonts w:asciiTheme="minorHAnsi" w:hAnsiTheme="minorHAnsi" w:cs="Arial"/>
                <w:sz w:val="16"/>
                <w:szCs w:val="16"/>
              </w:rPr>
              <w:t xml:space="preserve">HR Manager </w:t>
            </w:r>
          </w:p>
        </w:tc>
        <w:tc>
          <w:tcPr>
            <w:tcW w:w="2126" w:type="dxa"/>
          </w:tcPr>
          <w:p w:rsidR="00A41B71" w:rsidRPr="00520449" w:rsidRDefault="006C3036" w:rsidP="00A41B71">
            <w:pPr>
              <w:rPr>
                <w:rFonts w:asciiTheme="minorHAnsi" w:hAnsiTheme="minorHAnsi" w:cs="Arial"/>
                <w:sz w:val="16"/>
                <w:szCs w:val="16"/>
              </w:rPr>
            </w:pPr>
            <w:r w:rsidRPr="00520449">
              <w:rPr>
                <w:rFonts w:asciiTheme="minorHAnsi" w:hAnsiTheme="minorHAnsi" w:cs="Arial"/>
                <w:sz w:val="16"/>
                <w:szCs w:val="16"/>
              </w:rPr>
              <w:t xml:space="preserve">Tba </w:t>
            </w:r>
          </w:p>
        </w:tc>
      </w:tr>
    </w:tbl>
    <w:p w:rsidR="00DC5B0D" w:rsidRPr="00520449" w:rsidRDefault="00DC5B0D" w:rsidP="00A41B71">
      <w:pPr>
        <w:framePr w:w="14547" w:wrap="auto" w:hAnchor="text" w:x="851"/>
        <w:tabs>
          <w:tab w:val="left" w:pos="0"/>
        </w:tabs>
        <w:rPr>
          <w:rFonts w:asciiTheme="minorHAnsi" w:hAnsiTheme="minorHAnsi" w:cs="Arial"/>
          <w:b/>
          <w:bCs/>
        </w:rPr>
        <w:sectPr w:rsidR="00DC5B0D" w:rsidRPr="00520449" w:rsidSect="00E7695F">
          <w:pgSz w:w="16838" w:h="11906" w:orient="landscape"/>
          <w:pgMar w:top="998" w:right="1440" w:bottom="851" w:left="1440" w:header="0" w:footer="720" w:gutter="0"/>
          <w:cols w:space="720"/>
        </w:sectPr>
      </w:pPr>
    </w:p>
    <w:p w:rsidR="00C74FB6" w:rsidRPr="00520449" w:rsidRDefault="00C74FB6" w:rsidP="00431B82">
      <w:pPr>
        <w:tabs>
          <w:tab w:val="left" w:pos="0"/>
        </w:tabs>
        <w:rPr>
          <w:rFonts w:asciiTheme="minorHAnsi" w:hAnsiTheme="minorHAnsi" w:cs="Arial"/>
          <w:b/>
          <w:bCs/>
        </w:rPr>
      </w:pPr>
    </w:p>
    <w:p w:rsidR="00C16087" w:rsidRPr="00520449" w:rsidRDefault="00C74FB6" w:rsidP="00431B82">
      <w:pPr>
        <w:tabs>
          <w:tab w:val="left" w:pos="0"/>
        </w:tabs>
        <w:jc w:val="center"/>
        <w:rPr>
          <w:rFonts w:asciiTheme="minorHAnsi" w:hAnsiTheme="minorHAnsi" w:cs="Arial"/>
          <w:sz w:val="9"/>
          <w:szCs w:val="16"/>
        </w:rPr>
      </w:pPr>
      <w:r w:rsidRPr="00520449">
        <w:rPr>
          <w:rFonts w:asciiTheme="minorHAnsi" w:hAnsiTheme="minorHAnsi" w:cs="Arial"/>
          <w:b/>
          <w:bCs/>
        </w:rPr>
        <w:t>A</w:t>
      </w:r>
      <w:r w:rsidR="00C16087" w:rsidRPr="00520449">
        <w:rPr>
          <w:rFonts w:asciiTheme="minorHAnsi" w:hAnsiTheme="minorHAnsi" w:cs="Arial"/>
          <w:b/>
          <w:bCs/>
        </w:rPr>
        <w:t>ppendix 2 – Oxford City Council Services for Young People (hyperlink each one)</w:t>
      </w:r>
    </w:p>
    <w:p w:rsidR="00C16087" w:rsidRPr="00520449" w:rsidRDefault="00431B82" w:rsidP="00431B82">
      <w:pPr>
        <w:tabs>
          <w:tab w:val="left" w:pos="0"/>
        </w:tabs>
        <w:rPr>
          <w:rFonts w:asciiTheme="minorHAnsi" w:hAnsiTheme="minorHAnsi" w:cs="Arial"/>
          <w:bCs/>
        </w:rPr>
      </w:pPr>
      <w:r w:rsidRPr="00520449">
        <w:rPr>
          <w:rFonts w:asciiTheme="minorHAnsi" w:hAnsiTheme="minorHAnsi" w:cs="Arial"/>
          <w:bCs/>
        </w:rPr>
        <w:t xml:space="preserve">                                     </w:t>
      </w:r>
      <w:r w:rsidR="00C16087" w:rsidRPr="00520449">
        <w:rPr>
          <w:rFonts w:asciiTheme="minorHAnsi" w:hAnsiTheme="minorHAnsi" w:cs="Arial"/>
          <w:bCs/>
          <w:noProof/>
        </w:rPr>
        <w:drawing>
          <wp:inline distT="0" distB="0" distL="0" distR="0" wp14:anchorId="5E52A05C" wp14:editId="22DEC6B6">
            <wp:extent cx="6294120" cy="4247515"/>
            <wp:effectExtent l="0" t="0" r="0" b="19685"/>
            <wp:docPr id="95" name="Diagram 9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C16087" w:rsidRPr="00520449" w:rsidRDefault="00C16087" w:rsidP="00431B82">
      <w:pPr>
        <w:rPr>
          <w:rFonts w:asciiTheme="minorHAnsi" w:hAnsiTheme="minorHAnsi" w:cs="Arial"/>
          <w:b/>
        </w:rPr>
      </w:pPr>
    </w:p>
    <w:p w:rsidR="00C16087" w:rsidRPr="00520449" w:rsidRDefault="00C16087" w:rsidP="00431B82">
      <w:pPr>
        <w:pBdr>
          <w:top w:val="single" w:sz="4" w:space="0" w:color="auto"/>
          <w:left w:val="single" w:sz="4" w:space="4" w:color="auto"/>
          <w:bottom w:val="single" w:sz="4" w:space="1" w:color="auto"/>
          <w:right w:val="single" w:sz="4" w:space="4" w:color="auto"/>
        </w:pBdr>
        <w:shd w:val="clear" w:color="auto" w:fill="C6D9F1"/>
        <w:tabs>
          <w:tab w:val="center" w:pos="6979"/>
          <w:tab w:val="left" w:pos="12625"/>
        </w:tabs>
        <w:jc w:val="center"/>
        <w:rPr>
          <w:rFonts w:asciiTheme="minorHAnsi" w:hAnsiTheme="minorHAnsi" w:cs="Arial"/>
          <w:b/>
        </w:rPr>
      </w:pPr>
      <w:r w:rsidRPr="00520449">
        <w:rPr>
          <w:rFonts w:asciiTheme="minorHAnsi" w:hAnsiTheme="minorHAnsi" w:cs="Arial"/>
          <w:b/>
        </w:rPr>
        <w:t>Core council services that impact a young person’s quality of life</w:t>
      </w:r>
    </w:p>
    <w:p w:rsidR="00C16087" w:rsidRPr="00520449" w:rsidRDefault="00C16087" w:rsidP="00431B82">
      <w:pPr>
        <w:pBdr>
          <w:top w:val="single" w:sz="4" w:space="0" w:color="auto"/>
          <w:left w:val="single" w:sz="4" w:space="4" w:color="auto"/>
          <w:bottom w:val="single" w:sz="4" w:space="1" w:color="auto"/>
          <w:right w:val="single" w:sz="4" w:space="4" w:color="auto"/>
        </w:pBdr>
        <w:shd w:val="clear" w:color="auto" w:fill="C6D9F1"/>
        <w:ind w:firstLine="900"/>
        <w:rPr>
          <w:rFonts w:asciiTheme="minorHAnsi" w:hAnsiTheme="minorHAnsi" w:cs="Arial"/>
          <w:b/>
        </w:rPr>
      </w:pPr>
    </w:p>
    <w:p w:rsidR="00C16087" w:rsidRPr="00520449" w:rsidRDefault="00C16087" w:rsidP="00431B82">
      <w:pPr>
        <w:pBdr>
          <w:top w:val="single" w:sz="4" w:space="0" w:color="auto"/>
          <w:left w:val="single" w:sz="4" w:space="4" w:color="auto"/>
          <w:bottom w:val="single" w:sz="4" w:space="1" w:color="auto"/>
          <w:right w:val="single" w:sz="4" w:space="4" w:color="auto"/>
        </w:pBdr>
        <w:shd w:val="clear" w:color="auto" w:fill="C6D9F1"/>
        <w:jc w:val="center"/>
        <w:rPr>
          <w:rFonts w:asciiTheme="minorHAnsi" w:hAnsiTheme="minorHAnsi" w:cs="Arial"/>
          <w:b/>
        </w:rPr>
      </w:pPr>
      <w:r w:rsidRPr="00520449">
        <w:rPr>
          <w:rFonts w:asciiTheme="minorHAnsi" w:hAnsiTheme="minorHAnsi" w:cs="Arial"/>
          <w:b/>
        </w:rPr>
        <w:t>HOUSING / ENVIRONMENT / STREETS / PARKS / PLANNING</w:t>
      </w:r>
    </w:p>
    <w:p w:rsidR="00C16087" w:rsidRPr="00520449" w:rsidRDefault="00C16087" w:rsidP="00431B82">
      <w:pPr>
        <w:jc w:val="center"/>
        <w:rPr>
          <w:rFonts w:asciiTheme="minorHAnsi" w:hAnsiTheme="minorHAnsi" w:cs="Arial"/>
          <w:b/>
          <w:i/>
          <w:color w:val="FF0000"/>
        </w:rPr>
      </w:pPr>
      <w:r w:rsidRPr="00520449">
        <w:rPr>
          <w:rFonts w:asciiTheme="minorHAnsi" w:hAnsiTheme="minorHAnsi" w:cs="Arial"/>
          <w:b/>
          <w:i/>
          <w:color w:val="FF0000"/>
        </w:rPr>
        <w:t>SAFEGUARDING UNDERPINS EVERYTHING WE DO</w:t>
      </w:r>
    </w:p>
    <w:p w:rsidR="00C16087" w:rsidRPr="00520449" w:rsidRDefault="00C16087" w:rsidP="00431B82">
      <w:pPr>
        <w:rPr>
          <w:rFonts w:asciiTheme="minorHAnsi" w:hAnsiTheme="minorHAnsi" w:cs="Arial"/>
          <w:b/>
        </w:rPr>
      </w:pPr>
    </w:p>
    <w:p w:rsidR="00764A67" w:rsidRPr="00520449" w:rsidRDefault="00431B82" w:rsidP="00431B82">
      <w:pPr>
        <w:rPr>
          <w:rFonts w:asciiTheme="minorHAnsi" w:hAnsiTheme="minorHAnsi"/>
          <w:b/>
        </w:rPr>
      </w:pPr>
      <w:r w:rsidRPr="00520449">
        <w:rPr>
          <w:rFonts w:asciiTheme="minorHAnsi" w:hAnsiTheme="minorHAnsi"/>
          <w:b/>
        </w:rPr>
        <w:t>Ap</w:t>
      </w:r>
      <w:r w:rsidR="00764A67" w:rsidRPr="00520449">
        <w:rPr>
          <w:rFonts w:asciiTheme="minorHAnsi" w:hAnsiTheme="minorHAnsi"/>
          <w:b/>
        </w:rPr>
        <w:t xml:space="preserve">pendix </w:t>
      </w:r>
      <w:r w:rsidRPr="00520449">
        <w:rPr>
          <w:rFonts w:asciiTheme="minorHAnsi" w:hAnsiTheme="minorHAnsi"/>
          <w:b/>
        </w:rPr>
        <w:t>3</w:t>
      </w:r>
      <w:r w:rsidR="00764A67" w:rsidRPr="00520449">
        <w:rPr>
          <w:rFonts w:asciiTheme="minorHAnsi" w:hAnsiTheme="minorHAnsi"/>
          <w:b/>
        </w:rPr>
        <w:t xml:space="preserve"> </w:t>
      </w:r>
      <w:r w:rsidR="00FD77E4" w:rsidRPr="00520449">
        <w:rPr>
          <w:rFonts w:asciiTheme="minorHAnsi" w:hAnsiTheme="minorHAnsi"/>
          <w:b/>
        </w:rPr>
        <w:t>–</w:t>
      </w:r>
      <w:r w:rsidR="00764A67" w:rsidRPr="00520449">
        <w:rPr>
          <w:rFonts w:asciiTheme="minorHAnsi" w:hAnsiTheme="minorHAnsi"/>
          <w:b/>
        </w:rPr>
        <w:t xml:space="preserve"> </w:t>
      </w:r>
      <w:r w:rsidR="00FD77E4" w:rsidRPr="00520449">
        <w:rPr>
          <w:rFonts w:asciiTheme="minorHAnsi" w:hAnsiTheme="minorHAnsi"/>
          <w:b/>
        </w:rPr>
        <w:t xml:space="preserve">Where we are working with our partners on the </w:t>
      </w:r>
      <w:r w:rsidR="0072718D" w:rsidRPr="00520449">
        <w:rPr>
          <w:rFonts w:asciiTheme="minorHAnsi" w:hAnsiTheme="minorHAnsi"/>
          <w:b/>
        </w:rPr>
        <w:t xml:space="preserve">Ready by 21 </w:t>
      </w:r>
      <w:r w:rsidR="008D7802" w:rsidRPr="00520449">
        <w:rPr>
          <w:rFonts w:asciiTheme="minorHAnsi" w:hAnsiTheme="minorHAnsi"/>
          <w:b/>
        </w:rPr>
        <w:t xml:space="preserve">Framework </w:t>
      </w:r>
    </w:p>
    <w:p w:rsidR="00764A67" w:rsidRPr="00520449" w:rsidRDefault="00764A67" w:rsidP="00431B82">
      <w:pPr>
        <w:rPr>
          <w:rFonts w:asciiTheme="minorHAnsi" w:hAnsiTheme="minorHAnsi"/>
        </w:rPr>
      </w:pPr>
    </w:p>
    <w:tbl>
      <w:tblPr>
        <w:tblStyle w:val="TableGrid"/>
        <w:tblW w:w="0" w:type="auto"/>
        <w:tblLook w:val="04A0" w:firstRow="1" w:lastRow="0" w:firstColumn="1" w:lastColumn="0" w:noHBand="0" w:noVBand="1"/>
      </w:tblPr>
      <w:tblGrid>
        <w:gridCol w:w="2834"/>
        <w:gridCol w:w="2835"/>
        <w:gridCol w:w="2835"/>
        <w:gridCol w:w="2835"/>
        <w:gridCol w:w="2835"/>
      </w:tblGrid>
      <w:tr w:rsidR="00764A67" w:rsidRPr="00520449" w:rsidTr="00B9638C">
        <w:tc>
          <w:tcPr>
            <w:tcW w:w="2834" w:type="dxa"/>
            <w:shd w:val="clear" w:color="auto" w:fill="4F81BD" w:themeFill="accent1"/>
          </w:tcPr>
          <w:p w:rsidR="00764A67" w:rsidRPr="00520449" w:rsidRDefault="00764A67" w:rsidP="00431B82">
            <w:pPr>
              <w:rPr>
                <w:rFonts w:asciiTheme="minorHAnsi" w:hAnsiTheme="minorHAnsi"/>
                <w:b/>
              </w:rPr>
            </w:pPr>
            <w:r w:rsidRPr="00520449">
              <w:rPr>
                <w:rFonts w:asciiTheme="minorHAnsi" w:hAnsiTheme="minorHAnsi"/>
                <w:b/>
              </w:rPr>
              <w:t>Healthy and safe</w:t>
            </w:r>
          </w:p>
        </w:tc>
        <w:tc>
          <w:tcPr>
            <w:tcW w:w="2835" w:type="dxa"/>
            <w:shd w:val="clear" w:color="auto" w:fill="4F81BD" w:themeFill="accent1"/>
          </w:tcPr>
          <w:p w:rsidR="00764A67" w:rsidRPr="00520449" w:rsidRDefault="00764A67" w:rsidP="00431B82">
            <w:pPr>
              <w:rPr>
                <w:rFonts w:asciiTheme="minorHAnsi" w:hAnsiTheme="minorHAnsi"/>
                <w:b/>
              </w:rPr>
            </w:pPr>
            <w:r w:rsidRPr="00520449">
              <w:rPr>
                <w:rFonts w:asciiTheme="minorHAnsi" w:hAnsiTheme="minorHAnsi"/>
                <w:b/>
              </w:rPr>
              <w:t>Connected</w:t>
            </w:r>
          </w:p>
        </w:tc>
        <w:tc>
          <w:tcPr>
            <w:tcW w:w="2835" w:type="dxa"/>
            <w:shd w:val="clear" w:color="auto" w:fill="4F81BD" w:themeFill="accent1"/>
          </w:tcPr>
          <w:p w:rsidR="00764A67" w:rsidRPr="00520449" w:rsidRDefault="00764A67" w:rsidP="00431B82">
            <w:pPr>
              <w:rPr>
                <w:rFonts w:asciiTheme="minorHAnsi" w:hAnsiTheme="minorHAnsi"/>
                <w:b/>
              </w:rPr>
            </w:pPr>
            <w:r w:rsidRPr="00520449">
              <w:rPr>
                <w:rFonts w:asciiTheme="minorHAnsi" w:hAnsiTheme="minorHAnsi"/>
                <w:b/>
              </w:rPr>
              <w:t>Productive</w:t>
            </w:r>
          </w:p>
        </w:tc>
        <w:tc>
          <w:tcPr>
            <w:tcW w:w="2835" w:type="dxa"/>
            <w:shd w:val="clear" w:color="auto" w:fill="4F81BD" w:themeFill="accent1"/>
          </w:tcPr>
          <w:p w:rsidR="00764A67" w:rsidRPr="00520449" w:rsidRDefault="00764A67" w:rsidP="00431B82">
            <w:pPr>
              <w:rPr>
                <w:rFonts w:asciiTheme="minorHAnsi" w:hAnsiTheme="minorHAnsi"/>
                <w:b/>
              </w:rPr>
            </w:pPr>
            <w:r w:rsidRPr="00520449">
              <w:rPr>
                <w:rFonts w:asciiTheme="minorHAnsi" w:hAnsiTheme="minorHAnsi"/>
                <w:b/>
              </w:rPr>
              <w:t>Leading</w:t>
            </w:r>
          </w:p>
        </w:tc>
        <w:tc>
          <w:tcPr>
            <w:tcW w:w="2835" w:type="dxa"/>
            <w:shd w:val="clear" w:color="auto" w:fill="4F81BD" w:themeFill="accent1"/>
          </w:tcPr>
          <w:p w:rsidR="00764A67" w:rsidRPr="00520449" w:rsidRDefault="00764A67" w:rsidP="00431B82">
            <w:pPr>
              <w:rPr>
                <w:rFonts w:asciiTheme="minorHAnsi" w:hAnsiTheme="minorHAnsi"/>
                <w:b/>
              </w:rPr>
            </w:pPr>
            <w:r w:rsidRPr="00520449">
              <w:rPr>
                <w:rFonts w:asciiTheme="minorHAnsi" w:hAnsiTheme="minorHAnsi"/>
                <w:b/>
              </w:rPr>
              <w:t>Working</w:t>
            </w:r>
          </w:p>
        </w:tc>
      </w:tr>
      <w:tr w:rsidR="00764A67" w:rsidRPr="00520449" w:rsidTr="00B9638C">
        <w:tc>
          <w:tcPr>
            <w:tcW w:w="2834" w:type="dxa"/>
          </w:tcPr>
          <w:p w:rsidR="00764A67" w:rsidRPr="00520449" w:rsidRDefault="00764A67" w:rsidP="00431B82">
            <w:pPr>
              <w:rPr>
                <w:rFonts w:asciiTheme="minorHAnsi" w:hAnsiTheme="minorHAnsi"/>
              </w:rPr>
            </w:pPr>
            <w:r w:rsidRPr="00520449">
              <w:rPr>
                <w:rFonts w:asciiTheme="minorHAnsi" w:hAnsiTheme="minorHAnsi"/>
              </w:rPr>
              <w:t>Parks</w:t>
            </w:r>
          </w:p>
        </w:tc>
        <w:tc>
          <w:tcPr>
            <w:tcW w:w="2835" w:type="dxa"/>
          </w:tcPr>
          <w:p w:rsidR="00764A67" w:rsidRPr="00520449" w:rsidRDefault="00764A67" w:rsidP="00431B82">
            <w:pPr>
              <w:rPr>
                <w:rFonts w:asciiTheme="minorHAnsi" w:hAnsiTheme="minorHAnsi"/>
              </w:rPr>
            </w:pPr>
            <w:r w:rsidRPr="00520449">
              <w:rPr>
                <w:rFonts w:asciiTheme="minorHAnsi" w:hAnsiTheme="minorHAnsi"/>
              </w:rPr>
              <w:t>Culture</w:t>
            </w:r>
          </w:p>
        </w:tc>
        <w:tc>
          <w:tcPr>
            <w:tcW w:w="2835" w:type="dxa"/>
          </w:tcPr>
          <w:p w:rsidR="00764A67" w:rsidRPr="00520449" w:rsidRDefault="00764A67" w:rsidP="00431B82">
            <w:pPr>
              <w:rPr>
                <w:rFonts w:asciiTheme="minorHAnsi" w:hAnsiTheme="minorHAnsi"/>
              </w:rPr>
            </w:pPr>
            <w:r w:rsidRPr="00520449">
              <w:rPr>
                <w:rFonts w:asciiTheme="minorHAnsi" w:hAnsiTheme="minorHAnsi"/>
              </w:rPr>
              <w:t>Schools</w:t>
            </w:r>
          </w:p>
        </w:tc>
        <w:tc>
          <w:tcPr>
            <w:tcW w:w="2835" w:type="dxa"/>
          </w:tcPr>
          <w:p w:rsidR="00764A67" w:rsidRPr="00520449" w:rsidRDefault="00764A67" w:rsidP="00431B82">
            <w:pPr>
              <w:rPr>
                <w:rFonts w:asciiTheme="minorHAnsi" w:hAnsiTheme="minorHAnsi"/>
              </w:rPr>
            </w:pPr>
            <w:r w:rsidRPr="00520449">
              <w:rPr>
                <w:rFonts w:asciiTheme="minorHAnsi" w:hAnsiTheme="minorHAnsi"/>
              </w:rPr>
              <w:t>National Citizens Service</w:t>
            </w:r>
          </w:p>
        </w:tc>
        <w:tc>
          <w:tcPr>
            <w:tcW w:w="2835" w:type="dxa"/>
          </w:tcPr>
          <w:p w:rsidR="00764A67" w:rsidRPr="00520449" w:rsidRDefault="00764A67" w:rsidP="00431B82">
            <w:pPr>
              <w:rPr>
                <w:rFonts w:asciiTheme="minorHAnsi" w:hAnsiTheme="minorHAnsi"/>
              </w:rPr>
            </w:pPr>
            <w:r w:rsidRPr="00520449">
              <w:rPr>
                <w:rFonts w:asciiTheme="minorHAnsi" w:hAnsiTheme="minorHAnsi"/>
              </w:rPr>
              <w:t>Training providers</w:t>
            </w:r>
          </w:p>
        </w:tc>
      </w:tr>
      <w:tr w:rsidR="00764A67" w:rsidRPr="00520449" w:rsidTr="00B9638C">
        <w:tc>
          <w:tcPr>
            <w:tcW w:w="2834" w:type="dxa"/>
          </w:tcPr>
          <w:p w:rsidR="00764A67" w:rsidRPr="00520449" w:rsidRDefault="00764A67" w:rsidP="00431B82">
            <w:pPr>
              <w:rPr>
                <w:rFonts w:asciiTheme="minorHAnsi" w:hAnsiTheme="minorHAnsi"/>
              </w:rPr>
            </w:pPr>
            <w:r w:rsidRPr="00520449">
              <w:rPr>
                <w:rFonts w:asciiTheme="minorHAnsi" w:hAnsiTheme="minorHAnsi"/>
              </w:rPr>
              <w:t>Sports development</w:t>
            </w:r>
          </w:p>
          <w:p w:rsidR="00764A67" w:rsidRPr="00520449" w:rsidRDefault="00764A67" w:rsidP="00431B82">
            <w:pPr>
              <w:rPr>
                <w:rFonts w:asciiTheme="minorHAnsi" w:hAnsiTheme="minorHAnsi"/>
              </w:rPr>
            </w:pPr>
          </w:p>
        </w:tc>
        <w:tc>
          <w:tcPr>
            <w:tcW w:w="2835" w:type="dxa"/>
          </w:tcPr>
          <w:p w:rsidR="00764A67" w:rsidRPr="00520449" w:rsidRDefault="00764A67" w:rsidP="00431B82">
            <w:pPr>
              <w:rPr>
                <w:rFonts w:asciiTheme="minorHAnsi" w:hAnsiTheme="minorHAnsi"/>
              </w:rPr>
            </w:pPr>
            <w:r w:rsidRPr="00520449">
              <w:rPr>
                <w:rFonts w:asciiTheme="minorHAnsi" w:hAnsiTheme="minorHAnsi"/>
              </w:rPr>
              <w:t>Youth Ambition</w:t>
            </w:r>
          </w:p>
        </w:tc>
        <w:tc>
          <w:tcPr>
            <w:tcW w:w="2835" w:type="dxa"/>
          </w:tcPr>
          <w:p w:rsidR="00764A67" w:rsidRPr="00520449" w:rsidRDefault="00764A67" w:rsidP="00431B82">
            <w:pPr>
              <w:rPr>
                <w:rFonts w:asciiTheme="minorHAnsi" w:hAnsiTheme="minorHAnsi"/>
              </w:rPr>
            </w:pPr>
            <w:r w:rsidRPr="00520449">
              <w:rPr>
                <w:rFonts w:asciiTheme="minorHAnsi" w:hAnsiTheme="minorHAnsi"/>
              </w:rPr>
              <w:t>Colleges</w:t>
            </w:r>
          </w:p>
        </w:tc>
        <w:tc>
          <w:tcPr>
            <w:tcW w:w="2835" w:type="dxa"/>
          </w:tcPr>
          <w:p w:rsidR="00764A67" w:rsidRPr="00520449" w:rsidRDefault="00764A67" w:rsidP="00431B82">
            <w:pPr>
              <w:rPr>
                <w:rFonts w:asciiTheme="minorHAnsi" w:hAnsiTheme="minorHAnsi"/>
              </w:rPr>
            </w:pPr>
            <w:r w:rsidRPr="00520449">
              <w:rPr>
                <w:rFonts w:asciiTheme="minorHAnsi" w:hAnsiTheme="minorHAnsi"/>
              </w:rPr>
              <w:t>Princes Trust</w:t>
            </w:r>
          </w:p>
        </w:tc>
        <w:tc>
          <w:tcPr>
            <w:tcW w:w="2835" w:type="dxa"/>
          </w:tcPr>
          <w:p w:rsidR="00764A67" w:rsidRPr="00520449" w:rsidRDefault="00764A67" w:rsidP="00431B82">
            <w:pPr>
              <w:rPr>
                <w:rFonts w:asciiTheme="minorHAnsi" w:hAnsiTheme="minorHAnsi"/>
              </w:rPr>
            </w:pPr>
            <w:r w:rsidRPr="00520449">
              <w:rPr>
                <w:rFonts w:asciiTheme="minorHAnsi" w:hAnsiTheme="minorHAnsi"/>
              </w:rPr>
              <w:t>Employers</w:t>
            </w:r>
          </w:p>
        </w:tc>
      </w:tr>
      <w:tr w:rsidR="00764A67" w:rsidRPr="00520449" w:rsidTr="00B9638C">
        <w:tc>
          <w:tcPr>
            <w:tcW w:w="2834" w:type="dxa"/>
          </w:tcPr>
          <w:p w:rsidR="00764A67" w:rsidRPr="00520449" w:rsidRDefault="00764A67" w:rsidP="00431B82">
            <w:pPr>
              <w:rPr>
                <w:rFonts w:asciiTheme="minorHAnsi" w:hAnsiTheme="minorHAnsi"/>
              </w:rPr>
            </w:pPr>
            <w:r w:rsidRPr="00520449">
              <w:rPr>
                <w:rFonts w:asciiTheme="minorHAnsi" w:hAnsiTheme="minorHAnsi"/>
              </w:rPr>
              <w:t>Housing</w:t>
            </w:r>
          </w:p>
          <w:p w:rsidR="00764A67" w:rsidRPr="00520449" w:rsidRDefault="00764A67" w:rsidP="00431B82">
            <w:pPr>
              <w:rPr>
                <w:rFonts w:asciiTheme="minorHAnsi" w:hAnsiTheme="minorHAnsi"/>
              </w:rPr>
            </w:pPr>
          </w:p>
        </w:tc>
        <w:tc>
          <w:tcPr>
            <w:tcW w:w="2835" w:type="dxa"/>
          </w:tcPr>
          <w:p w:rsidR="00764A67" w:rsidRPr="00520449" w:rsidRDefault="00764A67" w:rsidP="00431B82">
            <w:pPr>
              <w:rPr>
                <w:rFonts w:asciiTheme="minorHAnsi" w:hAnsiTheme="minorHAnsi"/>
              </w:rPr>
            </w:pPr>
            <w:r w:rsidRPr="00520449">
              <w:rPr>
                <w:rFonts w:asciiTheme="minorHAnsi" w:hAnsiTheme="minorHAnsi"/>
              </w:rPr>
              <w:t>Community Centre</w:t>
            </w:r>
          </w:p>
        </w:tc>
        <w:tc>
          <w:tcPr>
            <w:tcW w:w="2835" w:type="dxa"/>
          </w:tcPr>
          <w:p w:rsidR="00764A67" w:rsidRPr="00520449" w:rsidRDefault="00764A67" w:rsidP="00431B82">
            <w:pPr>
              <w:rPr>
                <w:rFonts w:asciiTheme="minorHAnsi" w:hAnsiTheme="minorHAnsi"/>
              </w:rPr>
            </w:pPr>
            <w:r w:rsidRPr="00520449">
              <w:rPr>
                <w:rFonts w:asciiTheme="minorHAnsi" w:hAnsiTheme="minorHAnsi"/>
              </w:rPr>
              <w:t>Universities</w:t>
            </w:r>
          </w:p>
        </w:tc>
        <w:tc>
          <w:tcPr>
            <w:tcW w:w="2835" w:type="dxa"/>
          </w:tcPr>
          <w:p w:rsidR="00764A67" w:rsidRPr="00520449" w:rsidRDefault="00764A67" w:rsidP="00431B82">
            <w:pPr>
              <w:rPr>
                <w:rFonts w:asciiTheme="minorHAnsi" w:hAnsiTheme="minorHAnsi"/>
              </w:rPr>
            </w:pPr>
            <w:r w:rsidRPr="00520449">
              <w:rPr>
                <w:rFonts w:asciiTheme="minorHAnsi" w:hAnsiTheme="minorHAnsi"/>
              </w:rPr>
              <w:t>Oxfordshire Youth</w:t>
            </w:r>
          </w:p>
        </w:tc>
        <w:tc>
          <w:tcPr>
            <w:tcW w:w="2835" w:type="dxa"/>
          </w:tcPr>
          <w:p w:rsidR="00764A67" w:rsidRPr="00520449" w:rsidRDefault="00764A67" w:rsidP="00431B82">
            <w:pPr>
              <w:rPr>
                <w:rFonts w:asciiTheme="minorHAnsi" w:hAnsiTheme="minorHAnsi"/>
              </w:rPr>
            </w:pPr>
            <w:r w:rsidRPr="00520449">
              <w:rPr>
                <w:rFonts w:asciiTheme="minorHAnsi" w:hAnsiTheme="minorHAnsi"/>
              </w:rPr>
              <w:t>Oxfordshire Skills Board</w:t>
            </w:r>
          </w:p>
        </w:tc>
      </w:tr>
      <w:tr w:rsidR="00764A67" w:rsidRPr="00520449" w:rsidTr="00B9638C">
        <w:tc>
          <w:tcPr>
            <w:tcW w:w="2834" w:type="dxa"/>
          </w:tcPr>
          <w:p w:rsidR="00764A67" w:rsidRPr="00520449" w:rsidRDefault="00764A67" w:rsidP="00431B82">
            <w:pPr>
              <w:rPr>
                <w:rFonts w:asciiTheme="minorHAnsi" w:hAnsiTheme="minorHAnsi"/>
              </w:rPr>
            </w:pPr>
            <w:r w:rsidRPr="00520449">
              <w:rPr>
                <w:rFonts w:asciiTheme="minorHAnsi" w:hAnsiTheme="minorHAnsi"/>
              </w:rPr>
              <w:t>Regeneration team</w:t>
            </w:r>
          </w:p>
        </w:tc>
        <w:tc>
          <w:tcPr>
            <w:tcW w:w="2835" w:type="dxa"/>
          </w:tcPr>
          <w:p w:rsidR="00764A67" w:rsidRPr="00520449" w:rsidRDefault="00764A67" w:rsidP="00431B82">
            <w:pPr>
              <w:rPr>
                <w:rFonts w:asciiTheme="minorHAnsi" w:hAnsiTheme="minorHAnsi"/>
              </w:rPr>
            </w:pPr>
            <w:r w:rsidRPr="00520449">
              <w:rPr>
                <w:rFonts w:asciiTheme="minorHAnsi" w:hAnsiTheme="minorHAnsi"/>
              </w:rPr>
              <w:t>Play</w:t>
            </w:r>
          </w:p>
        </w:tc>
        <w:tc>
          <w:tcPr>
            <w:tcW w:w="2835" w:type="dxa"/>
          </w:tcPr>
          <w:p w:rsidR="00764A67" w:rsidRPr="00520449" w:rsidRDefault="00764A67" w:rsidP="00431B82">
            <w:pPr>
              <w:rPr>
                <w:rFonts w:asciiTheme="minorHAnsi" w:hAnsiTheme="minorHAnsi"/>
              </w:rPr>
            </w:pPr>
            <w:r w:rsidRPr="00520449">
              <w:rPr>
                <w:rFonts w:asciiTheme="minorHAnsi" w:hAnsiTheme="minorHAnsi"/>
              </w:rPr>
              <w:t>Children centres</w:t>
            </w:r>
          </w:p>
        </w:tc>
        <w:tc>
          <w:tcPr>
            <w:tcW w:w="2835" w:type="dxa"/>
          </w:tcPr>
          <w:p w:rsidR="00764A67" w:rsidRPr="00520449" w:rsidRDefault="00764A67" w:rsidP="00431B82">
            <w:pPr>
              <w:rPr>
                <w:rFonts w:asciiTheme="minorHAnsi" w:hAnsiTheme="minorHAnsi"/>
              </w:rPr>
            </w:pPr>
          </w:p>
        </w:tc>
        <w:tc>
          <w:tcPr>
            <w:tcW w:w="2835" w:type="dxa"/>
          </w:tcPr>
          <w:p w:rsidR="00764A67" w:rsidRPr="00520449" w:rsidRDefault="00764A67" w:rsidP="00431B82">
            <w:pPr>
              <w:rPr>
                <w:rFonts w:asciiTheme="minorHAnsi" w:hAnsiTheme="minorHAnsi"/>
              </w:rPr>
            </w:pPr>
            <w:r w:rsidRPr="00520449">
              <w:rPr>
                <w:rFonts w:asciiTheme="minorHAnsi" w:hAnsiTheme="minorHAnsi"/>
              </w:rPr>
              <w:t>Employment, education and training teams</w:t>
            </w:r>
          </w:p>
        </w:tc>
      </w:tr>
      <w:tr w:rsidR="00764A67" w:rsidRPr="00520449" w:rsidTr="00B9638C">
        <w:tc>
          <w:tcPr>
            <w:tcW w:w="2834" w:type="dxa"/>
          </w:tcPr>
          <w:p w:rsidR="00764A67" w:rsidRPr="00520449" w:rsidRDefault="00764A67" w:rsidP="00431B82">
            <w:pPr>
              <w:rPr>
                <w:rFonts w:asciiTheme="minorHAnsi" w:hAnsiTheme="minorHAnsi"/>
              </w:rPr>
            </w:pPr>
            <w:r w:rsidRPr="00520449">
              <w:rPr>
                <w:rFonts w:asciiTheme="minorHAnsi" w:hAnsiTheme="minorHAnsi"/>
              </w:rPr>
              <w:t xml:space="preserve">Community Safety </w:t>
            </w:r>
          </w:p>
        </w:tc>
        <w:tc>
          <w:tcPr>
            <w:tcW w:w="2835" w:type="dxa"/>
          </w:tcPr>
          <w:p w:rsidR="00764A67" w:rsidRPr="00520449" w:rsidRDefault="00764A67" w:rsidP="00431B82">
            <w:pPr>
              <w:rPr>
                <w:rFonts w:asciiTheme="minorHAnsi" w:hAnsiTheme="minorHAnsi"/>
              </w:rPr>
            </w:pPr>
            <w:r w:rsidRPr="00520449">
              <w:rPr>
                <w:rFonts w:asciiTheme="minorHAnsi" w:hAnsiTheme="minorHAnsi"/>
              </w:rPr>
              <w:t>Community Associations</w:t>
            </w:r>
          </w:p>
        </w:tc>
        <w:tc>
          <w:tcPr>
            <w:tcW w:w="2835" w:type="dxa"/>
          </w:tcPr>
          <w:p w:rsidR="00764A67" w:rsidRPr="00520449" w:rsidRDefault="00764A67" w:rsidP="00431B82">
            <w:pPr>
              <w:rPr>
                <w:rFonts w:asciiTheme="minorHAnsi" w:hAnsiTheme="minorHAnsi"/>
              </w:rPr>
            </w:pPr>
            <w:r w:rsidRPr="00520449">
              <w:rPr>
                <w:rFonts w:asciiTheme="minorHAnsi" w:hAnsiTheme="minorHAnsi"/>
              </w:rPr>
              <w:t>Behaviour, inclusion and attendance</w:t>
            </w:r>
          </w:p>
        </w:tc>
        <w:tc>
          <w:tcPr>
            <w:tcW w:w="2835" w:type="dxa"/>
          </w:tcPr>
          <w:p w:rsidR="00764A67" w:rsidRPr="00520449" w:rsidRDefault="00764A67" w:rsidP="00431B82">
            <w:pPr>
              <w:rPr>
                <w:rFonts w:asciiTheme="minorHAnsi" w:hAnsiTheme="minorHAnsi"/>
              </w:rPr>
            </w:pPr>
          </w:p>
        </w:tc>
        <w:tc>
          <w:tcPr>
            <w:tcW w:w="2835" w:type="dxa"/>
          </w:tcPr>
          <w:p w:rsidR="00764A67" w:rsidRPr="00520449" w:rsidRDefault="00764A67" w:rsidP="00431B82">
            <w:pPr>
              <w:rPr>
                <w:rFonts w:asciiTheme="minorHAnsi" w:hAnsiTheme="minorHAnsi"/>
              </w:rPr>
            </w:pPr>
            <w:r w:rsidRPr="00520449">
              <w:rPr>
                <w:rFonts w:asciiTheme="minorHAnsi" w:hAnsiTheme="minorHAnsi"/>
              </w:rPr>
              <w:t>Job Centre Plus</w:t>
            </w:r>
          </w:p>
        </w:tc>
      </w:tr>
      <w:tr w:rsidR="00764A67" w:rsidRPr="00520449" w:rsidTr="00B9638C">
        <w:tc>
          <w:tcPr>
            <w:tcW w:w="2834" w:type="dxa"/>
          </w:tcPr>
          <w:p w:rsidR="00764A67" w:rsidRPr="00520449" w:rsidRDefault="00764A67" w:rsidP="00431B82">
            <w:pPr>
              <w:rPr>
                <w:rFonts w:asciiTheme="minorHAnsi" w:hAnsiTheme="minorHAnsi"/>
              </w:rPr>
            </w:pPr>
            <w:r w:rsidRPr="00520449">
              <w:rPr>
                <w:rFonts w:asciiTheme="minorHAnsi" w:hAnsiTheme="minorHAnsi"/>
              </w:rPr>
              <w:t>Social care</w:t>
            </w:r>
          </w:p>
        </w:tc>
        <w:tc>
          <w:tcPr>
            <w:tcW w:w="2835" w:type="dxa"/>
          </w:tcPr>
          <w:p w:rsidR="00764A67" w:rsidRPr="00520449" w:rsidRDefault="00764A67" w:rsidP="00431B82">
            <w:pPr>
              <w:rPr>
                <w:rFonts w:asciiTheme="minorHAnsi" w:hAnsiTheme="minorHAnsi"/>
              </w:rPr>
            </w:pPr>
            <w:r w:rsidRPr="00520449">
              <w:rPr>
                <w:rFonts w:asciiTheme="minorHAnsi" w:hAnsiTheme="minorHAnsi"/>
              </w:rPr>
              <w:t>Voluntary youth organisations</w:t>
            </w:r>
          </w:p>
        </w:tc>
        <w:tc>
          <w:tcPr>
            <w:tcW w:w="2835" w:type="dxa"/>
          </w:tcPr>
          <w:p w:rsidR="00764A67" w:rsidRPr="00520449" w:rsidRDefault="00764A67" w:rsidP="00431B82">
            <w:pPr>
              <w:rPr>
                <w:rFonts w:asciiTheme="minorHAnsi" w:hAnsiTheme="minorHAnsi"/>
              </w:rPr>
            </w:pPr>
            <w:r w:rsidRPr="00520449">
              <w:rPr>
                <w:rFonts w:asciiTheme="minorHAnsi" w:hAnsiTheme="minorHAnsi"/>
              </w:rPr>
              <w:t>Sports clubs</w:t>
            </w:r>
          </w:p>
        </w:tc>
        <w:tc>
          <w:tcPr>
            <w:tcW w:w="2835" w:type="dxa"/>
          </w:tcPr>
          <w:p w:rsidR="00764A67" w:rsidRPr="00520449" w:rsidRDefault="00764A67" w:rsidP="00431B82">
            <w:pPr>
              <w:rPr>
                <w:rFonts w:asciiTheme="minorHAnsi" w:hAnsiTheme="minorHAnsi"/>
              </w:rPr>
            </w:pPr>
          </w:p>
        </w:tc>
        <w:tc>
          <w:tcPr>
            <w:tcW w:w="2835" w:type="dxa"/>
          </w:tcPr>
          <w:p w:rsidR="00764A67" w:rsidRPr="00520449" w:rsidRDefault="00764A67" w:rsidP="00431B82">
            <w:pPr>
              <w:rPr>
                <w:rFonts w:asciiTheme="minorHAnsi" w:hAnsiTheme="minorHAnsi"/>
              </w:rPr>
            </w:pPr>
          </w:p>
        </w:tc>
      </w:tr>
      <w:tr w:rsidR="00764A67" w:rsidRPr="00520449" w:rsidTr="00B9638C">
        <w:tc>
          <w:tcPr>
            <w:tcW w:w="2834" w:type="dxa"/>
          </w:tcPr>
          <w:p w:rsidR="00764A67" w:rsidRPr="00520449" w:rsidRDefault="00764A67" w:rsidP="00431B82">
            <w:pPr>
              <w:rPr>
                <w:rFonts w:asciiTheme="minorHAnsi" w:hAnsiTheme="minorHAnsi"/>
              </w:rPr>
            </w:pPr>
            <w:r w:rsidRPr="00520449">
              <w:rPr>
                <w:rFonts w:asciiTheme="minorHAnsi" w:hAnsiTheme="minorHAnsi"/>
              </w:rPr>
              <w:t>Youth Offending Service</w:t>
            </w:r>
          </w:p>
          <w:p w:rsidR="00764A67" w:rsidRPr="00520449" w:rsidRDefault="00764A67" w:rsidP="00431B82">
            <w:pPr>
              <w:rPr>
                <w:rFonts w:asciiTheme="minorHAnsi" w:hAnsiTheme="minorHAnsi"/>
              </w:rPr>
            </w:pPr>
          </w:p>
        </w:tc>
        <w:tc>
          <w:tcPr>
            <w:tcW w:w="2835" w:type="dxa"/>
          </w:tcPr>
          <w:p w:rsidR="00764A67" w:rsidRPr="00520449" w:rsidRDefault="00764A67" w:rsidP="00431B82">
            <w:pPr>
              <w:rPr>
                <w:rFonts w:asciiTheme="minorHAnsi" w:hAnsiTheme="minorHAnsi"/>
              </w:rPr>
            </w:pPr>
          </w:p>
        </w:tc>
        <w:tc>
          <w:tcPr>
            <w:tcW w:w="2835" w:type="dxa"/>
          </w:tcPr>
          <w:p w:rsidR="00764A67" w:rsidRPr="00520449" w:rsidRDefault="00165068" w:rsidP="00431B82">
            <w:pPr>
              <w:rPr>
                <w:rFonts w:asciiTheme="minorHAnsi" w:hAnsiTheme="minorHAnsi"/>
              </w:rPr>
            </w:pPr>
            <w:r w:rsidRPr="00520449">
              <w:rPr>
                <w:rFonts w:asciiTheme="minorHAnsi" w:hAnsiTheme="minorHAnsi"/>
              </w:rPr>
              <w:t>Culture</w:t>
            </w:r>
          </w:p>
        </w:tc>
        <w:tc>
          <w:tcPr>
            <w:tcW w:w="2835" w:type="dxa"/>
          </w:tcPr>
          <w:p w:rsidR="00764A67" w:rsidRPr="00520449" w:rsidRDefault="00764A67" w:rsidP="00431B82">
            <w:pPr>
              <w:rPr>
                <w:rFonts w:asciiTheme="minorHAnsi" w:hAnsiTheme="minorHAnsi"/>
              </w:rPr>
            </w:pPr>
          </w:p>
        </w:tc>
        <w:tc>
          <w:tcPr>
            <w:tcW w:w="2835" w:type="dxa"/>
          </w:tcPr>
          <w:p w:rsidR="00764A67" w:rsidRPr="00520449" w:rsidRDefault="00764A67" w:rsidP="00431B82">
            <w:pPr>
              <w:rPr>
                <w:rFonts w:asciiTheme="minorHAnsi" w:hAnsiTheme="minorHAnsi"/>
              </w:rPr>
            </w:pPr>
          </w:p>
        </w:tc>
      </w:tr>
      <w:tr w:rsidR="00764A67" w:rsidRPr="00520449" w:rsidTr="00B9638C">
        <w:tc>
          <w:tcPr>
            <w:tcW w:w="2834" w:type="dxa"/>
          </w:tcPr>
          <w:p w:rsidR="00764A67" w:rsidRPr="00520449" w:rsidRDefault="00764A67" w:rsidP="00431B82">
            <w:pPr>
              <w:rPr>
                <w:rFonts w:asciiTheme="minorHAnsi" w:hAnsiTheme="minorHAnsi"/>
              </w:rPr>
            </w:pPr>
            <w:r w:rsidRPr="00520449">
              <w:rPr>
                <w:rFonts w:asciiTheme="minorHAnsi" w:hAnsiTheme="minorHAnsi"/>
              </w:rPr>
              <w:t>CAMHS</w:t>
            </w:r>
          </w:p>
          <w:p w:rsidR="00764A67" w:rsidRPr="00520449" w:rsidRDefault="00764A67" w:rsidP="00431B82">
            <w:pPr>
              <w:rPr>
                <w:rFonts w:asciiTheme="minorHAnsi" w:hAnsiTheme="minorHAnsi"/>
              </w:rPr>
            </w:pPr>
          </w:p>
        </w:tc>
        <w:tc>
          <w:tcPr>
            <w:tcW w:w="2835" w:type="dxa"/>
          </w:tcPr>
          <w:p w:rsidR="00764A67" w:rsidRPr="00520449" w:rsidRDefault="00764A67" w:rsidP="00431B82">
            <w:pPr>
              <w:rPr>
                <w:rFonts w:asciiTheme="minorHAnsi" w:hAnsiTheme="minorHAnsi"/>
              </w:rPr>
            </w:pPr>
          </w:p>
        </w:tc>
        <w:tc>
          <w:tcPr>
            <w:tcW w:w="2835" w:type="dxa"/>
          </w:tcPr>
          <w:p w:rsidR="00764A67" w:rsidRPr="00520449" w:rsidRDefault="00764A67" w:rsidP="00431B82">
            <w:pPr>
              <w:rPr>
                <w:rFonts w:asciiTheme="minorHAnsi" w:hAnsiTheme="minorHAnsi"/>
              </w:rPr>
            </w:pPr>
          </w:p>
        </w:tc>
        <w:tc>
          <w:tcPr>
            <w:tcW w:w="2835" w:type="dxa"/>
          </w:tcPr>
          <w:p w:rsidR="00764A67" w:rsidRPr="00520449" w:rsidRDefault="00764A67" w:rsidP="00431B82">
            <w:pPr>
              <w:rPr>
                <w:rFonts w:asciiTheme="minorHAnsi" w:hAnsiTheme="minorHAnsi"/>
              </w:rPr>
            </w:pPr>
          </w:p>
        </w:tc>
        <w:tc>
          <w:tcPr>
            <w:tcW w:w="2835" w:type="dxa"/>
          </w:tcPr>
          <w:p w:rsidR="00764A67" w:rsidRPr="00520449" w:rsidRDefault="00764A67" w:rsidP="00431B82">
            <w:pPr>
              <w:rPr>
                <w:rFonts w:asciiTheme="minorHAnsi" w:hAnsiTheme="minorHAnsi"/>
              </w:rPr>
            </w:pPr>
          </w:p>
        </w:tc>
      </w:tr>
      <w:tr w:rsidR="00764A67" w:rsidRPr="00520449" w:rsidTr="00B9638C">
        <w:tc>
          <w:tcPr>
            <w:tcW w:w="2834" w:type="dxa"/>
          </w:tcPr>
          <w:p w:rsidR="00764A67" w:rsidRPr="00520449" w:rsidRDefault="00764A67" w:rsidP="00431B82">
            <w:pPr>
              <w:rPr>
                <w:rFonts w:asciiTheme="minorHAnsi" w:hAnsiTheme="minorHAnsi"/>
              </w:rPr>
            </w:pPr>
            <w:r w:rsidRPr="00520449">
              <w:rPr>
                <w:rFonts w:asciiTheme="minorHAnsi" w:hAnsiTheme="minorHAnsi"/>
              </w:rPr>
              <w:t>Doctors</w:t>
            </w:r>
          </w:p>
          <w:p w:rsidR="00764A67" w:rsidRPr="00520449" w:rsidRDefault="00764A67" w:rsidP="00431B82">
            <w:pPr>
              <w:rPr>
                <w:rFonts w:asciiTheme="minorHAnsi" w:hAnsiTheme="minorHAnsi"/>
              </w:rPr>
            </w:pPr>
          </w:p>
        </w:tc>
        <w:tc>
          <w:tcPr>
            <w:tcW w:w="2835" w:type="dxa"/>
          </w:tcPr>
          <w:p w:rsidR="00764A67" w:rsidRPr="00520449" w:rsidRDefault="00764A67" w:rsidP="00431B82">
            <w:pPr>
              <w:rPr>
                <w:rFonts w:asciiTheme="minorHAnsi" w:hAnsiTheme="minorHAnsi"/>
              </w:rPr>
            </w:pPr>
          </w:p>
        </w:tc>
        <w:tc>
          <w:tcPr>
            <w:tcW w:w="2835" w:type="dxa"/>
          </w:tcPr>
          <w:p w:rsidR="00764A67" w:rsidRPr="00520449" w:rsidRDefault="00764A67" w:rsidP="00431B82">
            <w:pPr>
              <w:rPr>
                <w:rFonts w:asciiTheme="minorHAnsi" w:hAnsiTheme="minorHAnsi"/>
              </w:rPr>
            </w:pPr>
          </w:p>
        </w:tc>
        <w:tc>
          <w:tcPr>
            <w:tcW w:w="2835" w:type="dxa"/>
          </w:tcPr>
          <w:p w:rsidR="00764A67" w:rsidRPr="00520449" w:rsidRDefault="00764A67" w:rsidP="00431B82">
            <w:pPr>
              <w:rPr>
                <w:rFonts w:asciiTheme="minorHAnsi" w:hAnsiTheme="minorHAnsi"/>
              </w:rPr>
            </w:pPr>
          </w:p>
        </w:tc>
        <w:tc>
          <w:tcPr>
            <w:tcW w:w="2835" w:type="dxa"/>
          </w:tcPr>
          <w:p w:rsidR="00764A67" w:rsidRPr="00520449" w:rsidRDefault="00764A67" w:rsidP="00431B82">
            <w:pPr>
              <w:rPr>
                <w:rFonts w:asciiTheme="minorHAnsi" w:hAnsiTheme="minorHAnsi"/>
              </w:rPr>
            </w:pPr>
          </w:p>
        </w:tc>
      </w:tr>
      <w:tr w:rsidR="00764A67" w:rsidRPr="00520449" w:rsidTr="00B9638C">
        <w:tc>
          <w:tcPr>
            <w:tcW w:w="2834" w:type="dxa"/>
          </w:tcPr>
          <w:p w:rsidR="00764A67" w:rsidRPr="00520449" w:rsidRDefault="00764A67" w:rsidP="00431B82">
            <w:pPr>
              <w:rPr>
                <w:rFonts w:asciiTheme="minorHAnsi" w:hAnsiTheme="minorHAnsi"/>
              </w:rPr>
            </w:pPr>
            <w:r w:rsidRPr="00520449">
              <w:rPr>
                <w:rFonts w:asciiTheme="minorHAnsi" w:hAnsiTheme="minorHAnsi"/>
              </w:rPr>
              <w:t>Police</w:t>
            </w:r>
          </w:p>
          <w:p w:rsidR="00764A67" w:rsidRPr="00520449" w:rsidRDefault="00764A67" w:rsidP="00431B82">
            <w:pPr>
              <w:rPr>
                <w:rFonts w:asciiTheme="minorHAnsi" w:hAnsiTheme="minorHAnsi"/>
              </w:rPr>
            </w:pPr>
          </w:p>
        </w:tc>
        <w:tc>
          <w:tcPr>
            <w:tcW w:w="2835" w:type="dxa"/>
          </w:tcPr>
          <w:p w:rsidR="00764A67" w:rsidRPr="00520449" w:rsidRDefault="00764A67" w:rsidP="00431B82">
            <w:pPr>
              <w:rPr>
                <w:rFonts w:asciiTheme="minorHAnsi" w:hAnsiTheme="minorHAnsi"/>
              </w:rPr>
            </w:pPr>
          </w:p>
        </w:tc>
        <w:tc>
          <w:tcPr>
            <w:tcW w:w="2835" w:type="dxa"/>
          </w:tcPr>
          <w:p w:rsidR="00764A67" w:rsidRPr="00520449" w:rsidRDefault="00764A67" w:rsidP="00431B82">
            <w:pPr>
              <w:rPr>
                <w:rFonts w:asciiTheme="minorHAnsi" w:hAnsiTheme="minorHAnsi"/>
              </w:rPr>
            </w:pPr>
          </w:p>
        </w:tc>
        <w:tc>
          <w:tcPr>
            <w:tcW w:w="2835" w:type="dxa"/>
          </w:tcPr>
          <w:p w:rsidR="00764A67" w:rsidRPr="00520449" w:rsidRDefault="00764A67" w:rsidP="00431B82">
            <w:pPr>
              <w:rPr>
                <w:rFonts w:asciiTheme="minorHAnsi" w:hAnsiTheme="minorHAnsi"/>
              </w:rPr>
            </w:pPr>
          </w:p>
        </w:tc>
        <w:tc>
          <w:tcPr>
            <w:tcW w:w="2835" w:type="dxa"/>
          </w:tcPr>
          <w:p w:rsidR="00764A67" w:rsidRPr="00520449" w:rsidRDefault="00764A67" w:rsidP="00431B82">
            <w:pPr>
              <w:rPr>
                <w:rFonts w:asciiTheme="minorHAnsi" w:hAnsiTheme="minorHAnsi"/>
              </w:rPr>
            </w:pPr>
          </w:p>
        </w:tc>
      </w:tr>
      <w:tr w:rsidR="00520449" w:rsidRPr="00520449" w:rsidTr="00B9638C">
        <w:tc>
          <w:tcPr>
            <w:tcW w:w="2834" w:type="dxa"/>
          </w:tcPr>
          <w:p w:rsidR="00520449" w:rsidRPr="00520449" w:rsidRDefault="00520449" w:rsidP="00431B82">
            <w:pPr>
              <w:rPr>
                <w:rFonts w:asciiTheme="minorHAnsi" w:hAnsiTheme="minorHAnsi"/>
              </w:rPr>
            </w:pPr>
            <w:r w:rsidRPr="00520449">
              <w:rPr>
                <w:rFonts w:asciiTheme="minorHAnsi" w:hAnsiTheme="minorHAnsi"/>
              </w:rPr>
              <w:t xml:space="preserve">Culture </w:t>
            </w:r>
          </w:p>
        </w:tc>
        <w:tc>
          <w:tcPr>
            <w:tcW w:w="2835" w:type="dxa"/>
          </w:tcPr>
          <w:p w:rsidR="00520449" w:rsidRPr="00520449" w:rsidRDefault="00520449" w:rsidP="00431B82">
            <w:pPr>
              <w:rPr>
                <w:rFonts w:asciiTheme="minorHAnsi" w:hAnsiTheme="minorHAnsi"/>
              </w:rPr>
            </w:pPr>
          </w:p>
        </w:tc>
        <w:tc>
          <w:tcPr>
            <w:tcW w:w="2835" w:type="dxa"/>
          </w:tcPr>
          <w:p w:rsidR="00520449" w:rsidRPr="00520449" w:rsidRDefault="00520449" w:rsidP="00431B82">
            <w:pPr>
              <w:rPr>
                <w:rFonts w:asciiTheme="minorHAnsi" w:hAnsiTheme="minorHAnsi"/>
              </w:rPr>
            </w:pPr>
          </w:p>
        </w:tc>
        <w:tc>
          <w:tcPr>
            <w:tcW w:w="2835" w:type="dxa"/>
          </w:tcPr>
          <w:p w:rsidR="00520449" w:rsidRPr="00520449" w:rsidRDefault="00520449" w:rsidP="00431B82">
            <w:pPr>
              <w:rPr>
                <w:rFonts w:asciiTheme="minorHAnsi" w:hAnsiTheme="minorHAnsi"/>
              </w:rPr>
            </w:pPr>
          </w:p>
        </w:tc>
        <w:tc>
          <w:tcPr>
            <w:tcW w:w="2835" w:type="dxa"/>
          </w:tcPr>
          <w:p w:rsidR="00520449" w:rsidRPr="00520449" w:rsidRDefault="00520449" w:rsidP="00431B82">
            <w:pPr>
              <w:rPr>
                <w:rFonts w:asciiTheme="minorHAnsi" w:hAnsiTheme="minorHAnsi"/>
              </w:rPr>
            </w:pPr>
          </w:p>
        </w:tc>
      </w:tr>
    </w:tbl>
    <w:p w:rsidR="00764A67" w:rsidRPr="00520449" w:rsidRDefault="00764A67" w:rsidP="00431B82">
      <w:pPr>
        <w:rPr>
          <w:rFonts w:asciiTheme="minorHAnsi" w:hAnsiTheme="minorHAnsi"/>
        </w:rPr>
      </w:pPr>
    </w:p>
    <w:p w:rsidR="00C16087" w:rsidRPr="00520449" w:rsidRDefault="00C16087" w:rsidP="00431B82">
      <w:pPr>
        <w:tabs>
          <w:tab w:val="left" w:pos="0"/>
        </w:tabs>
        <w:rPr>
          <w:rFonts w:asciiTheme="minorHAnsi" w:hAnsiTheme="minorHAnsi" w:cs="Arial"/>
          <w:b/>
          <w:bCs/>
        </w:rPr>
        <w:sectPr w:rsidR="00C16087" w:rsidRPr="00520449" w:rsidSect="0000034E">
          <w:pgSz w:w="16838" w:h="11906" w:orient="landscape"/>
          <w:pgMar w:top="998" w:right="1440" w:bottom="998" w:left="1440" w:header="0" w:footer="720" w:gutter="0"/>
          <w:cols w:space="720"/>
        </w:sectPr>
      </w:pPr>
    </w:p>
    <w:p w:rsidR="002C5C72" w:rsidRPr="00520449" w:rsidRDefault="00431B82" w:rsidP="00431B82">
      <w:pPr>
        <w:rPr>
          <w:rFonts w:asciiTheme="minorHAnsi" w:eastAsia="Arial" w:hAnsiTheme="minorHAnsi" w:cs="Arial"/>
        </w:rPr>
      </w:pPr>
      <w:r w:rsidRPr="00520449">
        <w:rPr>
          <w:rFonts w:asciiTheme="minorHAnsi" w:hAnsiTheme="minorHAnsi"/>
          <w:b/>
        </w:rPr>
        <w:lastRenderedPageBreak/>
        <w:t>Appendix 4</w:t>
      </w:r>
      <w:r w:rsidR="00C75A05" w:rsidRPr="00520449">
        <w:rPr>
          <w:rFonts w:asciiTheme="minorHAnsi" w:hAnsiTheme="minorHAnsi"/>
          <w:b/>
        </w:rPr>
        <w:t xml:space="preserve"> </w:t>
      </w:r>
      <w:r w:rsidR="002C5C72" w:rsidRPr="00520449">
        <w:rPr>
          <w:rFonts w:asciiTheme="minorHAnsi" w:hAnsiTheme="minorHAnsi"/>
          <w:b/>
        </w:rPr>
        <w:t xml:space="preserve">- </w:t>
      </w:r>
      <w:r w:rsidR="002C5C72" w:rsidRPr="00520449">
        <w:rPr>
          <w:rFonts w:asciiTheme="minorHAnsi" w:eastAsia="Arial" w:hAnsiTheme="minorHAnsi" w:cs="Arial"/>
          <w:b/>
        </w:rPr>
        <w:t>Oxford City Council’s schools offer</w:t>
      </w:r>
    </w:p>
    <w:p w:rsidR="002C5C72" w:rsidRPr="00520449" w:rsidRDefault="002C5C72" w:rsidP="00431B82">
      <w:pPr>
        <w:rPr>
          <w:rFonts w:asciiTheme="minorHAnsi" w:hAnsiTheme="minorHAnsi"/>
          <w:b/>
        </w:rPr>
      </w:pPr>
    </w:p>
    <w:p w:rsidR="002C5C72" w:rsidRPr="00520449" w:rsidRDefault="002C5C72" w:rsidP="00431B82">
      <w:pPr>
        <w:rPr>
          <w:rFonts w:asciiTheme="minorHAnsi" w:hAnsiTheme="minorHAnsi"/>
        </w:rPr>
      </w:pPr>
      <w:r w:rsidRPr="00520449">
        <w:rPr>
          <w:rFonts w:asciiTheme="minorHAnsi" w:hAnsiTheme="minorHAnsi"/>
          <w:b/>
        </w:rPr>
        <w:t>Strategic Support</w:t>
      </w:r>
    </w:p>
    <w:tbl>
      <w:tblPr>
        <w:tblStyle w:val="a3"/>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78"/>
        <w:gridCol w:w="7470"/>
      </w:tblGrid>
      <w:tr w:rsidR="002C5C72" w:rsidRPr="00520449" w:rsidTr="002C5C72">
        <w:tc>
          <w:tcPr>
            <w:tcW w:w="2178" w:type="dxa"/>
            <w:shd w:val="clear" w:color="auto" w:fill="C6D9F1"/>
          </w:tcPr>
          <w:p w:rsidR="002C5C72" w:rsidRPr="00520449" w:rsidRDefault="002C5C72" w:rsidP="00431B82">
            <w:pPr>
              <w:rPr>
                <w:rFonts w:asciiTheme="minorHAnsi" w:hAnsiTheme="minorHAnsi"/>
              </w:rPr>
            </w:pPr>
            <w:r w:rsidRPr="00520449">
              <w:rPr>
                <w:rFonts w:asciiTheme="minorHAnsi" w:hAnsiTheme="minorHAnsi"/>
                <w:b/>
              </w:rPr>
              <w:t>Opportunity</w:t>
            </w:r>
          </w:p>
        </w:tc>
        <w:tc>
          <w:tcPr>
            <w:tcW w:w="7470" w:type="dxa"/>
            <w:shd w:val="clear" w:color="auto" w:fill="C6D9F1"/>
          </w:tcPr>
          <w:p w:rsidR="002C5C72" w:rsidRPr="00520449" w:rsidRDefault="002C5C72" w:rsidP="00431B82">
            <w:pPr>
              <w:rPr>
                <w:rFonts w:asciiTheme="minorHAnsi" w:hAnsiTheme="minorHAnsi"/>
              </w:rPr>
            </w:pPr>
            <w:r w:rsidRPr="00520449">
              <w:rPr>
                <w:rFonts w:asciiTheme="minorHAnsi" w:hAnsiTheme="minorHAnsi"/>
                <w:b/>
              </w:rPr>
              <w:t>Detail</w:t>
            </w:r>
          </w:p>
        </w:tc>
      </w:tr>
      <w:tr w:rsidR="002C5C72" w:rsidRPr="00520449" w:rsidTr="002C5C72">
        <w:tc>
          <w:tcPr>
            <w:tcW w:w="2178" w:type="dxa"/>
          </w:tcPr>
          <w:p w:rsidR="002C5C72" w:rsidRPr="00520449" w:rsidRDefault="002C5C72" w:rsidP="00431B82">
            <w:pPr>
              <w:rPr>
                <w:rFonts w:asciiTheme="minorHAnsi" w:hAnsiTheme="minorHAnsi"/>
              </w:rPr>
            </w:pPr>
            <w:r w:rsidRPr="00520449">
              <w:rPr>
                <w:rFonts w:asciiTheme="minorHAnsi" w:hAnsiTheme="minorHAnsi"/>
              </w:rPr>
              <w:t>City Council senior manager liaison</w:t>
            </w:r>
          </w:p>
        </w:tc>
        <w:tc>
          <w:tcPr>
            <w:tcW w:w="7470" w:type="dxa"/>
          </w:tcPr>
          <w:p w:rsidR="002C5C72" w:rsidRPr="00520449" w:rsidRDefault="002C5C72" w:rsidP="00431B82">
            <w:pPr>
              <w:rPr>
                <w:rFonts w:asciiTheme="minorHAnsi" w:hAnsiTheme="minorHAnsi"/>
              </w:rPr>
            </w:pPr>
            <w:r w:rsidRPr="00520449">
              <w:rPr>
                <w:rFonts w:asciiTheme="minorHAnsi" w:hAnsiTheme="minorHAnsi"/>
              </w:rPr>
              <w:t xml:space="preserve">A member of the council’s senior management team will be the school’s key point of contact to provide support on all council related issues </w:t>
            </w:r>
          </w:p>
        </w:tc>
      </w:tr>
      <w:tr w:rsidR="002C5C72" w:rsidRPr="00520449" w:rsidTr="002C5C72">
        <w:tc>
          <w:tcPr>
            <w:tcW w:w="2178" w:type="dxa"/>
          </w:tcPr>
          <w:p w:rsidR="002C5C72" w:rsidRPr="00520449" w:rsidRDefault="002C5C72" w:rsidP="00431B82">
            <w:pPr>
              <w:rPr>
                <w:rFonts w:asciiTheme="minorHAnsi" w:hAnsiTheme="minorHAnsi"/>
              </w:rPr>
            </w:pPr>
            <w:r w:rsidRPr="00520449">
              <w:rPr>
                <w:rFonts w:asciiTheme="minorHAnsi" w:hAnsiTheme="minorHAnsi"/>
              </w:rPr>
              <w:t xml:space="preserve">City Council / Schools Partnership  </w:t>
            </w:r>
          </w:p>
        </w:tc>
        <w:tc>
          <w:tcPr>
            <w:tcW w:w="7470" w:type="dxa"/>
          </w:tcPr>
          <w:p w:rsidR="002C5C72" w:rsidRPr="00520449" w:rsidRDefault="002C5C72" w:rsidP="00431B82">
            <w:pPr>
              <w:rPr>
                <w:rFonts w:asciiTheme="minorHAnsi" w:hAnsiTheme="minorHAnsi"/>
              </w:rPr>
            </w:pPr>
            <w:r w:rsidRPr="00520449">
              <w:rPr>
                <w:rFonts w:asciiTheme="minorHAnsi" w:hAnsiTheme="minorHAnsi"/>
              </w:rPr>
              <w:t xml:space="preserve"> A partnership meeting a few times a year with the council’s senior manager, the Locality Officers and Local Councillors with a focus on supporting the school  </w:t>
            </w:r>
          </w:p>
        </w:tc>
      </w:tr>
      <w:tr w:rsidR="002C5C72" w:rsidRPr="00520449" w:rsidTr="002C5C72">
        <w:tc>
          <w:tcPr>
            <w:tcW w:w="2178" w:type="dxa"/>
          </w:tcPr>
          <w:p w:rsidR="002C5C72" w:rsidRPr="00520449" w:rsidRDefault="002C5C72" w:rsidP="00431B82">
            <w:pPr>
              <w:rPr>
                <w:rFonts w:asciiTheme="minorHAnsi" w:hAnsiTheme="minorHAnsi"/>
              </w:rPr>
            </w:pPr>
            <w:r w:rsidRPr="00520449">
              <w:rPr>
                <w:rFonts w:asciiTheme="minorHAnsi" w:hAnsiTheme="minorHAnsi"/>
              </w:rPr>
              <w:t xml:space="preserve">Advice on external funding </w:t>
            </w:r>
          </w:p>
        </w:tc>
        <w:tc>
          <w:tcPr>
            <w:tcW w:w="7470" w:type="dxa"/>
          </w:tcPr>
          <w:p w:rsidR="002C5C72" w:rsidRPr="00520449" w:rsidRDefault="002C5C72" w:rsidP="00431B82">
            <w:pPr>
              <w:rPr>
                <w:rFonts w:asciiTheme="minorHAnsi" w:hAnsiTheme="minorHAnsi"/>
              </w:rPr>
            </w:pPr>
            <w:r w:rsidRPr="00520449">
              <w:rPr>
                <w:rFonts w:asciiTheme="minorHAnsi" w:hAnsiTheme="minorHAnsi"/>
              </w:rPr>
              <w:t>Support to obtain external funding for aspects such as play areas and sports facilities</w:t>
            </w:r>
          </w:p>
        </w:tc>
      </w:tr>
      <w:tr w:rsidR="002C5C72" w:rsidRPr="00520449" w:rsidTr="002C5C72">
        <w:tc>
          <w:tcPr>
            <w:tcW w:w="2178" w:type="dxa"/>
          </w:tcPr>
          <w:p w:rsidR="002C5C72" w:rsidRPr="00520449" w:rsidRDefault="002C5C72" w:rsidP="00431B82">
            <w:pPr>
              <w:rPr>
                <w:rFonts w:asciiTheme="minorHAnsi" w:hAnsiTheme="minorHAnsi"/>
              </w:rPr>
            </w:pPr>
            <w:r w:rsidRPr="00520449">
              <w:rPr>
                <w:rFonts w:asciiTheme="minorHAnsi" w:hAnsiTheme="minorHAnsi"/>
              </w:rPr>
              <w:t>Financial reviews</w:t>
            </w:r>
          </w:p>
        </w:tc>
        <w:tc>
          <w:tcPr>
            <w:tcW w:w="7470" w:type="dxa"/>
          </w:tcPr>
          <w:p w:rsidR="002C5C72" w:rsidRPr="00520449" w:rsidRDefault="002C5C72" w:rsidP="00431B82">
            <w:pPr>
              <w:rPr>
                <w:rFonts w:asciiTheme="minorHAnsi" w:hAnsiTheme="minorHAnsi"/>
              </w:rPr>
            </w:pPr>
            <w:r w:rsidRPr="00520449">
              <w:rPr>
                <w:rFonts w:asciiTheme="minorHAnsi" w:hAnsiTheme="minorHAnsi"/>
              </w:rPr>
              <w:t>A team of senior managers will take a fresh look at the  school’s financial positions and make recommendations on what changes could be made to improve it</w:t>
            </w:r>
          </w:p>
        </w:tc>
      </w:tr>
      <w:tr w:rsidR="002C5C72" w:rsidRPr="00520449" w:rsidTr="002C5C72">
        <w:tc>
          <w:tcPr>
            <w:tcW w:w="2178" w:type="dxa"/>
          </w:tcPr>
          <w:p w:rsidR="002C5C72" w:rsidRPr="00520449" w:rsidRDefault="002C5C72" w:rsidP="00431B82">
            <w:pPr>
              <w:rPr>
                <w:rFonts w:asciiTheme="minorHAnsi" w:hAnsiTheme="minorHAnsi"/>
              </w:rPr>
            </w:pPr>
            <w:r w:rsidRPr="00520449">
              <w:rPr>
                <w:rFonts w:asciiTheme="minorHAnsi" w:hAnsiTheme="minorHAnsi"/>
              </w:rPr>
              <w:t>Improve schools facilities and grounds</w:t>
            </w:r>
          </w:p>
        </w:tc>
        <w:tc>
          <w:tcPr>
            <w:tcW w:w="7470" w:type="dxa"/>
          </w:tcPr>
          <w:p w:rsidR="002C5C72" w:rsidRPr="00520449" w:rsidRDefault="002C5C72" w:rsidP="00431B82">
            <w:pPr>
              <w:rPr>
                <w:rFonts w:asciiTheme="minorHAnsi" w:hAnsiTheme="minorHAnsi"/>
              </w:rPr>
            </w:pPr>
            <w:r w:rsidRPr="00520449">
              <w:rPr>
                <w:rFonts w:asciiTheme="minorHAnsi" w:hAnsiTheme="minorHAnsi"/>
              </w:rPr>
              <w:t xml:space="preserve">A range of high quality traded grounds and building service – we save schools money and the quality of services they receive </w:t>
            </w:r>
          </w:p>
          <w:p w:rsidR="002C5C72" w:rsidRPr="00520449" w:rsidRDefault="002C5C72" w:rsidP="00431B82">
            <w:pPr>
              <w:rPr>
                <w:rFonts w:asciiTheme="minorHAnsi" w:hAnsiTheme="minorHAnsi"/>
              </w:rPr>
            </w:pPr>
          </w:p>
        </w:tc>
      </w:tr>
    </w:tbl>
    <w:p w:rsidR="002C5C72" w:rsidRPr="00520449" w:rsidRDefault="002C5C72" w:rsidP="00431B82">
      <w:pPr>
        <w:rPr>
          <w:rFonts w:asciiTheme="minorHAnsi" w:hAnsiTheme="minorHAnsi"/>
        </w:rPr>
      </w:pPr>
    </w:p>
    <w:p w:rsidR="002C5C72" w:rsidRPr="00520449" w:rsidRDefault="002C5C72" w:rsidP="00431B82">
      <w:pPr>
        <w:tabs>
          <w:tab w:val="left" w:pos="3270"/>
        </w:tabs>
        <w:rPr>
          <w:rFonts w:asciiTheme="minorHAnsi" w:hAnsiTheme="minorHAnsi"/>
        </w:rPr>
      </w:pPr>
      <w:r w:rsidRPr="00520449">
        <w:rPr>
          <w:rFonts w:asciiTheme="minorHAnsi" w:hAnsiTheme="minorHAnsi"/>
          <w:b/>
          <w:i/>
        </w:rPr>
        <w:t xml:space="preserve">Sport, Recreation, </w:t>
      </w:r>
      <w:r w:rsidRPr="00520449">
        <w:rPr>
          <w:rFonts w:asciiTheme="minorHAnsi" w:hAnsiTheme="minorHAnsi"/>
          <w:b/>
        </w:rPr>
        <w:t>Arts &amp; Culture</w:t>
      </w:r>
    </w:p>
    <w:tbl>
      <w:tblPr>
        <w:tblStyle w:val="a4"/>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78"/>
        <w:gridCol w:w="7470"/>
      </w:tblGrid>
      <w:tr w:rsidR="002C5C72" w:rsidRPr="00520449" w:rsidTr="002C5C72">
        <w:tc>
          <w:tcPr>
            <w:tcW w:w="2178" w:type="dxa"/>
            <w:shd w:val="clear" w:color="auto" w:fill="C6D9F1"/>
          </w:tcPr>
          <w:p w:rsidR="002C5C72" w:rsidRPr="00520449" w:rsidRDefault="002C5C72" w:rsidP="00431B82">
            <w:pPr>
              <w:rPr>
                <w:rFonts w:asciiTheme="minorHAnsi" w:hAnsiTheme="minorHAnsi"/>
              </w:rPr>
            </w:pPr>
            <w:r w:rsidRPr="00520449">
              <w:rPr>
                <w:rFonts w:asciiTheme="minorHAnsi" w:hAnsiTheme="minorHAnsi"/>
                <w:b/>
              </w:rPr>
              <w:t>Opportunity</w:t>
            </w:r>
          </w:p>
        </w:tc>
        <w:tc>
          <w:tcPr>
            <w:tcW w:w="7470" w:type="dxa"/>
            <w:shd w:val="clear" w:color="auto" w:fill="C6D9F1"/>
          </w:tcPr>
          <w:p w:rsidR="002C5C72" w:rsidRPr="00520449" w:rsidRDefault="002C5C72" w:rsidP="00431B82">
            <w:pPr>
              <w:rPr>
                <w:rFonts w:asciiTheme="minorHAnsi" w:hAnsiTheme="minorHAnsi"/>
              </w:rPr>
            </w:pPr>
            <w:r w:rsidRPr="00520449">
              <w:rPr>
                <w:rFonts w:asciiTheme="minorHAnsi" w:hAnsiTheme="minorHAnsi"/>
                <w:b/>
              </w:rPr>
              <w:t>Detail</w:t>
            </w:r>
          </w:p>
        </w:tc>
      </w:tr>
      <w:tr w:rsidR="002C5C72" w:rsidRPr="00520449" w:rsidTr="002C5C72">
        <w:tc>
          <w:tcPr>
            <w:tcW w:w="2178" w:type="dxa"/>
          </w:tcPr>
          <w:p w:rsidR="002C5C72" w:rsidRPr="00520449" w:rsidRDefault="002C5C72" w:rsidP="00431B82">
            <w:pPr>
              <w:rPr>
                <w:rFonts w:asciiTheme="minorHAnsi" w:hAnsiTheme="minorHAnsi"/>
              </w:rPr>
            </w:pPr>
            <w:r w:rsidRPr="00520449">
              <w:rPr>
                <w:rFonts w:asciiTheme="minorHAnsi" w:hAnsiTheme="minorHAnsi"/>
              </w:rPr>
              <w:t>Cultural education partnership</w:t>
            </w:r>
          </w:p>
        </w:tc>
        <w:tc>
          <w:tcPr>
            <w:tcW w:w="7470" w:type="dxa"/>
          </w:tcPr>
          <w:p w:rsidR="00520449" w:rsidRDefault="00520449" w:rsidP="00520449">
            <w:r w:rsidRPr="0062136E">
              <w:t xml:space="preserve">Link into cultural partners who want to </w:t>
            </w:r>
          </w:p>
          <w:p w:rsidR="002C5C72" w:rsidRPr="00520449" w:rsidRDefault="00520449" w:rsidP="00520449">
            <w:pPr>
              <w:rPr>
                <w:rFonts w:asciiTheme="minorHAnsi" w:hAnsiTheme="minorHAnsi"/>
              </w:rPr>
            </w:pPr>
            <w:r>
              <w:t>develop young people’s creativity in partnership with schools</w:t>
            </w:r>
          </w:p>
        </w:tc>
      </w:tr>
      <w:tr w:rsidR="002C5C72" w:rsidRPr="00520449" w:rsidTr="002C5C72">
        <w:tc>
          <w:tcPr>
            <w:tcW w:w="2178" w:type="dxa"/>
          </w:tcPr>
          <w:p w:rsidR="002C5C72" w:rsidRPr="00520449" w:rsidRDefault="002C5C72" w:rsidP="00431B82">
            <w:pPr>
              <w:rPr>
                <w:rFonts w:asciiTheme="minorHAnsi" w:hAnsiTheme="minorHAnsi"/>
              </w:rPr>
            </w:pPr>
            <w:r w:rsidRPr="00520449">
              <w:rPr>
                <w:rFonts w:asciiTheme="minorHAnsi" w:hAnsiTheme="minorHAnsi"/>
              </w:rPr>
              <w:t xml:space="preserve">Forest Schools </w:t>
            </w:r>
          </w:p>
        </w:tc>
        <w:tc>
          <w:tcPr>
            <w:tcW w:w="7470" w:type="dxa"/>
          </w:tcPr>
          <w:p w:rsidR="002C5C72" w:rsidRPr="00520449" w:rsidRDefault="002C5C72" w:rsidP="00431B82">
            <w:pPr>
              <w:rPr>
                <w:rFonts w:asciiTheme="minorHAnsi" w:hAnsiTheme="minorHAnsi"/>
              </w:rPr>
            </w:pPr>
            <w:r w:rsidRPr="00520449">
              <w:rPr>
                <w:rFonts w:asciiTheme="minorHAnsi" w:hAnsiTheme="minorHAnsi"/>
              </w:rPr>
              <w:t xml:space="preserve">Outdoor education at sites such as Rock Edge in Headington </w:t>
            </w:r>
          </w:p>
        </w:tc>
      </w:tr>
      <w:tr w:rsidR="002C5C72" w:rsidRPr="00520449" w:rsidTr="002C5C72">
        <w:tc>
          <w:tcPr>
            <w:tcW w:w="2178" w:type="dxa"/>
          </w:tcPr>
          <w:p w:rsidR="002C5C72" w:rsidRPr="00520449" w:rsidRDefault="002C5C72" w:rsidP="00431B82">
            <w:pPr>
              <w:rPr>
                <w:rFonts w:asciiTheme="minorHAnsi" w:hAnsiTheme="minorHAnsi"/>
              </w:rPr>
            </w:pPr>
            <w:r w:rsidRPr="00520449">
              <w:rPr>
                <w:rFonts w:asciiTheme="minorHAnsi" w:hAnsiTheme="minorHAnsi"/>
              </w:rPr>
              <w:t>Youth Voice</w:t>
            </w:r>
          </w:p>
          <w:p w:rsidR="002C5C72" w:rsidRPr="00520449" w:rsidRDefault="002C5C72" w:rsidP="00431B82">
            <w:pPr>
              <w:rPr>
                <w:rFonts w:asciiTheme="minorHAnsi" w:hAnsiTheme="minorHAnsi"/>
              </w:rPr>
            </w:pPr>
          </w:p>
        </w:tc>
        <w:tc>
          <w:tcPr>
            <w:tcW w:w="7470" w:type="dxa"/>
          </w:tcPr>
          <w:p w:rsidR="002C5C72" w:rsidRPr="00520449" w:rsidRDefault="002C5C72" w:rsidP="00431B82">
            <w:pPr>
              <w:rPr>
                <w:rFonts w:asciiTheme="minorHAnsi" w:hAnsiTheme="minorHAnsi"/>
              </w:rPr>
            </w:pPr>
            <w:r w:rsidRPr="00520449">
              <w:rPr>
                <w:rFonts w:asciiTheme="minorHAnsi" w:hAnsiTheme="minorHAnsi"/>
              </w:rPr>
              <w:t>Students can get involved in Bungee Radio and participate in Council meetings, so their views influence  decisions that affect young people e.g. grant funding panels</w:t>
            </w:r>
          </w:p>
        </w:tc>
      </w:tr>
      <w:tr w:rsidR="002C5C72" w:rsidRPr="00520449" w:rsidTr="002C5C72">
        <w:tc>
          <w:tcPr>
            <w:tcW w:w="2178" w:type="dxa"/>
          </w:tcPr>
          <w:p w:rsidR="002C5C72" w:rsidRPr="00520449" w:rsidRDefault="002C5C72" w:rsidP="00431B82">
            <w:pPr>
              <w:rPr>
                <w:rFonts w:asciiTheme="minorHAnsi" w:hAnsiTheme="minorHAnsi"/>
              </w:rPr>
            </w:pPr>
            <w:r w:rsidRPr="00520449">
              <w:rPr>
                <w:rFonts w:asciiTheme="minorHAnsi" w:hAnsiTheme="minorHAnsi"/>
              </w:rPr>
              <w:t>Create Development</w:t>
            </w:r>
          </w:p>
        </w:tc>
        <w:tc>
          <w:tcPr>
            <w:tcW w:w="7470" w:type="dxa"/>
          </w:tcPr>
          <w:p w:rsidR="002C5C72" w:rsidRPr="00520449" w:rsidRDefault="002C5C72" w:rsidP="00431B82">
            <w:pPr>
              <w:rPr>
                <w:rFonts w:asciiTheme="minorHAnsi" w:hAnsiTheme="minorHAnsi"/>
              </w:rPr>
            </w:pPr>
            <w:r w:rsidRPr="00520449">
              <w:rPr>
                <w:rFonts w:asciiTheme="minorHAnsi" w:hAnsiTheme="minorHAnsi"/>
              </w:rPr>
              <w:t xml:space="preserve">A programme of positive activities that covers seven areas such as emotional and cognitive development  </w:t>
            </w:r>
          </w:p>
        </w:tc>
      </w:tr>
      <w:tr w:rsidR="002C5C72" w:rsidRPr="00520449" w:rsidTr="002C5C72">
        <w:tc>
          <w:tcPr>
            <w:tcW w:w="2178" w:type="dxa"/>
          </w:tcPr>
          <w:p w:rsidR="002C5C72" w:rsidRPr="00520449" w:rsidRDefault="002C5C72" w:rsidP="00431B82">
            <w:pPr>
              <w:rPr>
                <w:rFonts w:asciiTheme="minorHAnsi" w:hAnsiTheme="minorHAnsi"/>
              </w:rPr>
            </w:pPr>
            <w:r w:rsidRPr="00520449">
              <w:rPr>
                <w:rFonts w:asciiTheme="minorHAnsi" w:hAnsiTheme="minorHAnsi"/>
              </w:rPr>
              <w:t>Sports projects</w:t>
            </w:r>
          </w:p>
        </w:tc>
        <w:tc>
          <w:tcPr>
            <w:tcW w:w="7470" w:type="dxa"/>
          </w:tcPr>
          <w:p w:rsidR="002C5C72" w:rsidRPr="00520449" w:rsidRDefault="002C5C72" w:rsidP="00431B82">
            <w:pPr>
              <w:rPr>
                <w:rFonts w:asciiTheme="minorHAnsi" w:hAnsiTheme="minorHAnsi"/>
              </w:rPr>
            </w:pPr>
            <w:r w:rsidRPr="00520449">
              <w:rPr>
                <w:rFonts w:asciiTheme="minorHAnsi" w:hAnsiTheme="minorHAnsi"/>
              </w:rPr>
              <w:t>Such as skater hockey and cycling projects</w:t>
            </w:r>
          </w:p>
        </w:tc>
      </w:tr>
      <w:tr w:rsidR="002C5C72" w:rsidRPr="00520449" w:rsidTr="002C5C72">
        <w:tc>
          <w:tcPr>
            <w:tcW w:w="2178" w:type="dxa"/>
          </w:tcPr>
          <w:p w:rsidR="002C5C72" w:rsidRPr="00520449" w:rsidRDefault="002C5C72" w:rsidP="00431B82">
            <w:pPr>
              <w:rPr>
                <w:rFonts w:asciiTheme="minorHAnsi" w:hAnsiTheme="minorHAnsi"/>
              </w:rPr>
            </w:pPr>
            <w:r w:rsidRPr="00520449">
              <w:rPr>
                <w:rFonts w:asciiTheme="minorHAnsi" w:hAnsiTheme="minorHAnsi"/>
              </w:rPr>
              <w:t>Free use of the Town Hall</w:t>
            </w:r>
          </w:p>
        </w:tc>
        <w:tc>
          <w:tcPr>
            <w:tcW w:w="7470" w:type="dxa"/>
          </w:tcPr>
          <w:p w:rsidR="002C5C72" w:rsidRPr="00520449" w:rsidRDefault="002C5C72" w:rsidP="00431B82">
            <w:pPr>
              <w:rPr>
                <w:rFonts w:asciiTheme="minorHAnsi" w:hAnsiTheme="minorHAnsi"/>
              </w:rPr>
            </w:pPr>
            <w:r w:rsidRPr="00520449">
              <w:rPr>
                <w:rFonts w:asciiTheme="minorHAnsi" w:hAnsiTheme="minorHAnsi"/>
              </w:rPr>
              <w:t>Schools can use this inspirational historic venue free of charge on Tuesdays</w:t>
            </w:r>
          </w:p>
        </w:tc>
      </w:tr>
    </w:tbl>
    <w:p w:rsidR="002C5C72" w:rsidRPr="00520449" w:rsidRDefault="002C5C72" w:rsidP="00431B82">
      <w:pPr>
        <w:rPr>
          <w:rFonts w:asciiTheme="minorHAnsi" w:hAnsiTheme="minorHAnsi"/>
        </w:rPr>
      </w:pPr>
    </w:p>
    <w:p w:rsidR="002C5C72" w:rsidRPr="00520449" w:rsidRDefault="002C5C72" w:rsidP="00431B82">
      <w:pPr>
        <w:rPr>
          <w:rFonts w:asciiTheme="minorHAnsi" w:hAnsiTheme="minorHAnsi"/>
        </w:rPr>
      </w:pPr>
      <w:r w:rsidRPr="00520449">
        <w:rPr>
          <w:rFonts w:asciiTheme="minorHAnsi" w:hAnsiTheme="minorHAnsi"/>
          <w:b/>
          <w:i/>
        </w:rPr>
        <w:t>Readiness for work</w:t>
      </w:r>
    </w:p>
    <w:tbl>
      <w:tblPr>
        <w:tblStyle w:val="a7"/>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78"/>
        <w:gridCol w:w="7470"/>
      </w:tblGrid>
      <w:tr w:rsidR="002C5C72" w:rsidRPr="00520449" w:rsidTr="002C5C72">
        <w:tc>
          <w:tcPr>
            <w:tcW w:w="2178" w:type="dxa"/>
            <w:shd w:val="clear" w:color="auto" w:fill="C6D9F1"/>
          </w:tcPr>
          <w:p w:rsidR="002C5C72" w:rsidRPr="00520449" w:rsidRDefault="002C5C72" w:rsidP="00431B82">
            <w:pPr>
              <w:rPr>
                <w:rFonts w:asciiTheme="minorHAnsi" w:hAnsiTheme="minorHAnsi"/>
              </w:rPr>
            </w:pPr>
            <w:r w:rsidRPr="00520449">
              <w:rPr>
                <w:rFonts w:asciiTheme="minorHAnsi" w:hAnsiTheme="minorHAnsi"/>
                <w:b/>
              </w:rPr>
              <w:t>Opportunity</w:t>
            </w:r>
          </w:p>
        </w:tc>
        <w:tc>
          <w:tcPr>
            <w:tcW w:w="7470" w:type="dxa"/>
            <w:shd w:val="clear" w:color="auto" w:fill="C6D9F1"/>
          </w:tcPr>
          <w:p w:rsidR="002C5C72" w:rsidRPr="00520449" w:rsidRDefault="002C5C72" w:rsidP="00431B82">
            <w:pPr>
              <w:rPr>
                <w:rFonts w:asciiTheme="minorHAnsi" w:hAnsiTheme="minorHAnsi"/>
              </w:rPr>
            </w:pPr>
            <w:r w:rsidRPr="00520449">
              <w:rPr>
                <w:rFonts w:asciiTheme="minorHAnsi" w:hAnsiTheme="minorHAnsi"/>
                <w:b/>
              </w:rPr>
              <w:t>Detail</w:t>
            </w:r>
          </w:p>
        </w:tc>
      </w:tr>
      <w:tr w:rsidR="002C5C72" w:rsidRPr="00520449" w:rsidTr="002C5C72">
        <w:tc>
          <w:tcPr>
            <w:tcW w:w="2178" w:type="dxa"/>
          </w:tcPr>
          <w:p w:rsidR="002C5C72" w:rsidRPr="00520449" w:rsidRDefault="002C5C72" w:rsidP="00431B82">
            <w:pPr>
              <w:rPr>
                <w:rFonts w:asciiTheme="minorHAnsi" w:hAnsiTheme="minorHAnsi"/>
              </w:rPr>
            </w:pPr>
            <w:r w:rsidRPr="00520449">
              <w:rPr>
                <w:rFonts w:asciiTheme="minorHAnsi" w:hAnsiTheme="minorHAnsi"/>
              </w:rPr>
              <w:t>Work Experience</w:t>
            </w:r>
          </w:p>
        </w:tc>
        <w:tc>
          <w:tcPr>
            <w:tcW w:w="7470" w:type="dxa"/>
          </w:tcPr>
          <w:p w:rsidR="002C5C72" w:rsidRPr="00520449" w:rsidRDefault="002C5C72" w:rsidP="00431B82">
            <w:pPr>
              <w:rPr>
                <w:rFonts w:asciiTheme="minorHAnsi" w:hAnsiTheme="minorHAnsi"/>
              </w:rPr>
            </w:pPr>
            <w:r w:rsidRPr="00520449">
              <w:rPr>
                <w:rFonts w:asciiTheme="minorHAnsi" w:hAnsiTheme="minorHAnsi"/>
              </w:rPr>
              <w:t xml:space="preserve">We have numerous different roles and are well set up to take placements. We will look to assist those students in the greatest need wherever possible </w:t>
            </w:r>
          </w:p>
        </w:tc>
      </w:tr>
      <w:tr w:rsidR="002C5C72" w:rsidRPr="00520449" w:rsidTr="002C5C72">
        <w:tc>
          <w:tcPr>
            <w:tcW w:w="2178" w:type="dxa"/>
          </w:tcPr>
          <w:p w:rsidR="002C5C72" w:rsidRPr="00520449" w:rsidRDefault="002C5C72" w:rsidP="00431B82">
            <w:pPr>
              <w:rPr>
                <w:rFonts w:asciiTheme="minorHAnsi" w:hAnsiTheme="minorHAnsi"/>
              </w:rPr>
            </w:pPr>
            <w:r w:rsidRPr="00520449">
              <w:rPr>
                <w:rFonts w:asciiTheme="minorHAnsi" w:hAnsiTheme="minorHAnsi"/>
              </w:rPr>
              <w:t>Apprenticeships</w:t>
            </w:r>
          </w:p>
        </w:tc>
        <w:tc>
          <w:tcPr>
            <w:tcW w:w="7470" w:type="dxa"/>
          </w:tcPr>
          <w:p w:rsidR="002C5C72" w:rsidRPr="00520449" w:rsidRDefault="002C5C72" w:rsidP="00431B82">
            <w:pPr>
              <w:rPr>
                <w:rFonts w:asciiTheme="minorHAnsi" w:hAnsiTheme="minorHAnsi"/>
              </w:rPr>
            </w:pPr>
            <w:r w:rsidRPr="00520449">
              <w:rPr>
                <w:rFonts w:asciiTheme="minorHAnsi" w:hAnsiTheme="minorHAnsi"/>
              </w:rPr>
              <w:t>We have excellent apprenticeships in areas such as youth work, trades or business administration. We expect Council Apprentice Ambassadors to go back into schools to deliver awareness workshops, have conversations about their experiences and develop interest in apprenticeships which could lead to work experience or support with making applications</w:t>
            </w:r>
          </w:p>
        </w:tc>
      </w:tr>
    </w:tbl>
    <w:p w:rsidR="000D7B59" w:rsidRPr="00520449" w:rsidRDefault="000D7B59" w:rsidP="00431B82">
      <w:pPr>
        <w:rPr>
          <w:rFonts w:asciiTheme="minorHAnsi" w:eastAsia="Arial" w:hAnsiTheme="minorHAnsi" w:cs="Arial"/>
        </w:rPr>
      </w:pPr>
    </w:p>
    <w:sectPr w:rsidR="000D7B59" w:rsidRPr="00520449" w:rsidSect="00C16087">
      <w:pgSz w:w="11906" w:h="16838"/>
      <w:pgMar w:top="1440" w:right="998" w:bottom="1440" w:left="998"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155" w:rsidRDefault="00A24155">
      <w:r>
        <w:separator/>
      </w:r>
    </w:p>
  </w:endnote>
  <w:endnote w:type="continuationSeparator" w:id="0">
    <w:p w:rsidR="00A24155" w:rsidRDefault="00A2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DF4" w:rsidRDefault="001D1DF4">
    <w:pPr>
      <w:tabs>
        <w:tab w:val="center" w:pos="4153"/>
        <w:tab w:val="right" w:pos="8306"/>
      </w:tabs>
      <w:jc w:val="right"/>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end"/>
    </w:r>
  </w:p>
  <w:p w:rsidR="001D1DF4" w:rsidRDefault="001D1DF4">
    <w:pPr>
      <w:tabs>
        <w:tab w:val="center" w:pos="4153"/>
        <w:tab w:val="right" w:pos="8306"/>
      </w:tabs>
      <w:spacing w:after="709"/>
      <w:ind w:right="360"/>
      <w:rPr>
        <w:rFonts w:ascii="Times New Roman" w:eastAsia="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4974159"/>
      <w:docPartObj>
        <w:docPartGallery w:val="Page Numbers (Bottom of Page)"/>
        <w:docPartUnique/>
      </w:docPartObj>
    </w:sdtPr>
    <w:sdtEndPr>
      <w:rPr>
        <w:noProof/>
      </w:rPr>
    </w:sdtEndPr>
    <w:sdtContent>
      <w:p w:rsidR="001D1DF4" w:rsidRDefault="001D1DF4">
        <w:pPr>
          <w:pStyle w:val="Footer"/>
          <w:jc w:val="right"/>
        </w:pPr>
        <w:r>
          <w:fldChar w:fldCharType="begin"/>
        </w:r>
        <w:r>
          <w:instrText xml:space="preserve"> PAGE   \* MERGEFORMAT </w:instrText>
        </w:r>
        <w:r>
          <w:fldChar w:fldCharType="separate"/>
        </w:r>
        <w:r w:rsidR="000C6C0A">
          <w:rPr>
            <w:noProof/>
          </w:rPr>
          <w:t>18</w:t>
        </w:r>
        <w:r>
          <w:rPr>
            <w:noProof/>
          </w:rPr>
          <w:fldChar w:fldCharType="end"/>
        </w:r>
      </w:p>
    </w:sdtContent>
  </w:sdt>
  <w:p w:rsidR="001D1DF4" w:rsidRDefault="001D1DF4">
    <w:pPr>
      <w:tabs>
        <w:tab w:val="center" w:pos="4153"/>
        <w:tab w:val="right" w:pos="8306"/>
      </w:tabs>
      <w:spacing w:after="709"/>
      <w:ind w:right="360"/>
      <w:rPr>
        <w:rFonts w:ascii="Times New Roman" w:eastAsia="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155" w:rsidRDefault="00A24155">
      <w:r>
        <w:separator/>
      </w:r>
    </w:p>
  </w:footnote>
  <w:footnote w:type="continuationSeparator" w:id="0">
    <w:p w:rsidR="00A24155" w:rsidRDefault="00A24155">
      <w:r>
        <w:continuationSeparator/>
      </w:r>
    </w:p>
  </w:footnote>
  <w:footnote w:id="1">
    <w:p w:rsidR="001D1DF4" w:rsidRDefault="001D1DF4" w:rsidP="00AC4302">
      <w:pPr>
        <w:pStyle w:val="FootnoteText"/>
      </w:pPr>
      <w:r>
        <w:rPr>
          <w:rStyle w:val="FootnoteReference"/>
        </w:rPr>
        <w:footnoteRef/>
      </w:r>
      <w:r>
        <w:t xml:space="preserve"> The Forum for Youth Investment: forumfyi.org?readyby21/home </w:t>
      </w:r>
    </w:p>
  </w:footnote>
  <w:footnote w:id="2">
    <w:p w:rsidR="001D1DF4" w:rsidRPr="00876050" w:rsidRDefault="001D1DF4" w:rsidP="001551F6">
      <w:pPr>
        <w:pStyle w:val="FootnoteText"/>
        <w:rPr>
          <w:sz w:val="18"/>
          <w:szCs w:val="18"/>
        </w:rPr>
      </w:pPr>
      <w:r w:rsidRPr="00876050">
        <w:rPr>
          <w:rStyle w:val="FootnoteReference"/>
          <w:sz w:val="18"/>
          <w:szCs w:val="18"/>
        </w:rPr>
        <w:footnoteRef/>
      </w:r>
      <w:r w:rsidRPr="00876050">
        <w:rPr>
          <w:sz w:val="18"/>
          <w:szCs w:val="18"/>
        </w:rPr>
        <w:t xml:space="preserve"> This aligns with the strategic aims of the County Council’s Children and Young People’s Plan (2018</w:t>
      </w:r>
      <w:r>
        <w:rPr>
          <w:sz w:val="18"/>
          <w:szCs w:val="18"/>
        </w:rPr>
        <w:t>)</w:t>
      </w:r>
    </w:p>
  </w:footnote>
  <w:footnote w:id="3">
    <w:p w:rsidR="001D1DF4" w:rsidRPr="00876050" w:rsidRDefault="001D1DF4" w:rsidP="001551F6">
      <w:pPr>
        <w:rPr>
          <w:rFonts w:asciiTheme="minorHAnsi" w:eastAsia="Arial" w:hAnsiTheme="minorHAnsi" w:cstheme="minorHAnsi"/>
          <w:sz w:val="18"/>
          <w:szCs w:val="18"/>
        </w:rPr>
      </w:pPr>
      <w:r w:rsidRPr="00876050">
        <w:rPr>
          <w:sz w:val="18"/>
          <w:szCs w:val="18"/>
          <w:vertAlign w:val="superscript"/>
        </w:rPr>
        <w:footnoteRef/>
      </w:r>
      <w:r w:rsidRPr="00876050">
        <w:rPr>
          <w:rFonts w:ascii="Arial" w:eastAsia="Arial" w:hAnsi="Arial" w:cs="Arial"/>
          <w:sz w:val="18"/>
          <w:szCs w:val="18"/>
        </w:rPr>
        <w:t xml:space="preserve"> </w:t>
      </w:r>
      <w:r w:rsidRPr="00876050">
        <w:rPr>
          <w:rFonts w:asciiTheme="minorHAnsi" w:eastAsia="Arial" w:hAnsiTheme="minorHAnsi" w:cstheme="minorHAnsi"/>
          <w:sz w:val="18"/>
          <w:szCs w:val="18"/>
        </w:rPr>
        <w:t xml:space="preserve">The Oxford Strategic Partnership is body that brings key individuals from the public, business,  </w:t>
      </w:r>
    </w:p>
    <w:p w:rsidR="001D1DF4" w:rsidRPr="00876050" w:rsidRDefault="001D1DF4" w:rsidP="001551F6">
      <w:pPr>
        <w:ind w:left="720" w:hanging="578"/>
        <w:jc w:val="both"/>
        <w:rPr>
          <w:rFonts w:asciiTheme="minorHAnsi" w:eastAsia="Arial" w:hAnsiTheme="minorHAnsi" w:cstheme="minorHAnsi"/>
          <w:sz w:val="18"/>
          <w:szCs w:val="18"/>
        </w:rPr>
      </w:pPr>
      <w:r w:rsidRPr="00876050">
        <w:rPr>
          <w:rFonts w:asciiTheme="minorHAnsi" w:eastAsia="Arial" w:hAnsiTheme="minorHAnsi" w:cstheme="minorHAnsi"/>
          <w:sz w:val="18"/>
          <w:szCs w:val="18"/>
        </w:rPr>
        <w:t>community and voluntary sectors to share a clear and ambitions vision for the city.</w:t>
      </w:r>
    </w:p>
  </w:footnote>
  <w:footnote w:id="4">
    <w:p w:rsidR="001D1DF4" w:rsidRPr="00876050" w:rsidRDefault="001D1DF4">
      <w:pPr>
        <w:pStyle w:val="FootnoteText"/>
        <w:rPr>
          <w:rFonts w:asciiTheme="minorHAnsi" w:hAnsiTheme="minorHAnsi" w:cstheme="minorHAnsi"/>
          <w:sz w:val="18"/>
          <w:szCs w:val="18"/>
        </w:rPr>
      </w:pPr>
      <w:r w:rsidRPr="00876050">
        <w:rPr>
          <w:rStyle w:val="FootnoteReference"/>
          <w:rFonts w:asciiTheme="minorHAnsi" w:hAnsiTheme="minorHAnsi" w:cstheme="minorHAnsi"/>
          <w:sz w:val="18"/>
          <w:szCs w:val="18"/>
        </w:rPr>
        <w:footnoteRef/>
      </w:r>
      <w:r w:rsidRPr="00876050">
        <w:rPr>
          <w:rFonts w:asciiTheme="minorHAnsi" w:hAnsiTheme="minorHAnsi" w:cstheme="minorHAnsi"/>
          <w:sz w:val="18"/>
          <w:szCs w:val="18"/>
        </w:rPr>
        <w:t xml:space="preserve"> See  </w:t>
      </w:r>
      <w:r w:rsidRPr="00876050">
        <w:rPr>
          <w:rFonts w:asciiTheme="minorHAnsi" w:hAnsiTheme="minorHAnsi" w:cstheme="minorHAnsi"/>
          <w:i/>
          <w:sz w:val="18"/>
          <w:szCs w:val="18"/>
        </w:rPr>
        <w:t xml:space="preserve">A World of Good, the Challenge of Being Young in Modern Britain </w:t>
      </w:r>
      <w:r w:rsidRPr="00876050">
        <w:rPr>
          <w:rFonts w:asciiTheme="minorHAnsi" w:hAnsiTheme="minorHAnsi" w:cstheme="minorHAnsi"/>
          <w:sz w:val="18"/>
          <w:szCs w:val="18"/>
        </w:rPr>
        <w:t>(YMCA, 2016)</w:t>
      </w:r>
    </w:p>
  </w:footnote>
  <w:footnote w:id="5">
    <w:p w:rsidR="001D1DF4" w:rsidRDefault="001D1DF4">
      <w:pPr>
        <w:rPr>
          <w:sz w:val="20"/>
          <w:szCs w:val="20"/>
        </w:rPr>
      </w:pPr>
    </w:p>
  </w:footnote>
  <w:footnote w:id="6">
    <w:p w:rsidR="001D1DF4" w:rsidRDefault="001D1DF4" w:rsidP="00F12EAD">
      <w:pPr>
        <w:rPr>
          <w:rFonts w:ascii="Arial" w:eastAsia="Arial" w:hAnsi="Arial" w:cs="Arial"/>
          <w:sz w:val="20"/>
          <w:szCs w:val="20"/>
        </w:rPr>
      </w:pPr>
      <w:r>
        <w:rPr>
          <w:vertAlign w:val="superscript"/>
        </w:rPr>
        <w:footnoteRef/>
      </w:r>
      <w:r>
        <w:rPr>
          <w:rFonts w:ascii="Arial" w:eastAsia="Arial" w:hAnsi="Arial" w:cs="Arial"/>
          <w:sz w:val="18"/>
          <w:szCs w:val="18"/>
        </w:rPr>
        <w:t xml:space="preserve"> Department of Culture Media and Sports CASE programme (2012) </w:t>
      </w:r>
      <w:hyperlink r:id="rId1" w:anchor="case-programme-the-resources">
        <w:r>
          <w:rPr>
            <w:rFonts w:ascii="Arial" w:eastAsia="Arial" w:hAnsi="Arial" w:cs="Arial"/>
            <w:color w:val="0000FF"/>
            <w:sz w:val="18"/>
            <w:szCs w:val="18"/>
            <w:u w:val="single"/>
          </w:rPr>
          <w:t>https://www.gov.uk/guidance/case-programme#case-programme-the-resources</w:t>
        </w:r>
      </w:hyperlink>
    </w:p>
  </w:footnote>
  <w:footnote w:id="7">
    <w:p w:rsidR="001D1DF4" w:rsidRDefault="001D1DF4" w:rsidP="0039794B">
      <w:pPr>
        <w:jc w:val="both"/>
        <w:rPr>
          <w:rFonts w:ascii="Arial" w:eastAsia="Arial" w:hAnsi="Arial" w:cs="Arial"/>
          <w:sz w:val="18"/>
          <w:szCs w:val="18"/>
        </w:rPr>
      </w:pPr>
      <w:r>
        <w:rPr>
          <w:vertAlign w:val="superscript"/>
        </w:rPr>
        <w:footnoteRef/>
      </w:r>
      <w:r>
        <w:rPr>
          <w:rFonts w:ascii="Arial" w:eastAsia="Arial" w:hAnsi="Arial" w:cs="Arial"/>
          <w:sz w:val="18"/>
          <w:szCs w:val="18"/>
        </w:rPr>
        <w:t xml:space="preserve"> Department of Culture Media and Sports CASE  programme (2012) </w:t>
      </w:r>
      <w:hyperlink r:id="rId2" w:anchor="case-programme-the-resources">
        <w:r>
          <w:rPr>
            <w:rFonts w:ascii="Arial" w:eastAsia="Arial" w:hAnsi="Arial" w:cs="Arial"/>
            <w:color w:val="0000FF"/>
            <w:sz w:val="18"/>
            <w:szCs w:val="18"/>
            <w:u w:val="single"/>
          </w:rPr>
          <w:t>https://www.gov.uk/guidance/case-programme#case-programme-the-resources</w:t>
        </w:r>
      </w:hyperlink>
    </w:p>
    <w:p w:rsidR="001D1DF4" w:rsidRDefault="001D1DF4" w:rsidP="0039794B">
      <w:pPr>
        <w:rPr>
          <w:rFonts w:ascii="Arial" w:eastAsia="Arial" w:hAnsi="Arial" w:cs="Arial"/>
          <w:sz w:val="20"/>
          <w:szCs w:val="20"/>
        </w:rPr>
      </w:pPr>
    </w:p>
    <w:p w:rsidR="001D1DF4" w:rsidRDefault="001D1DF4" w:rsidP="0039794B">
      <w:pPr>
        <w:rPr>
          <w:rFonts w:ascii="Arial" w:eastAsia="Arial" w:hAnsi="Arial" w:cs="Arial"/>
          <w:sz w:val="20"/>
          <w:szCs w:val="20"/>
        </w:rPr>
      </w:pPr>
    </w:p>
  </w:footnote>
  <w:footnote w:id="8">
    <w:p w:rsidR="001D1DF4" w:rsidRDefault="001D1DF4">
      <w:pPr>
        <w:pStyle w:val="FootnoteText"/>
      </w:pPr>
      <w:r>
        <w:rPr>
          <w:rStyle w:val="FootnoteReference"/>
        </w:rPr>
        <w:footnoteRef/>
      </w:r>
      <w:r>
        <w:t xml:space="preserve"> Equality Act 2010; See also, Equality and Human Rights Commission </w:t>
      </w:r>
      <w:r w:rsidRPr="008C6F2C">
        <w:t>https://www.equalityhumanrights.com/en/equality-act/protected-characteristics#pregmat</w:t>
      </w:r>
    </w:p>
  </w:footnote>
  <w:footnote w:id="9">
    <w:p w:rsidR="001D1DF4" w:rsidRDefault="001D1DF4" w:rsidP="00EC62C7">
      <w:pPr>
        <w:rPr>
          <w:sz w:val="20"/>
          <w:szCs w:val="20"/>
        </w:rPr>
      </w:pPr>
      <w:r>
        <w:rPr>
          <w:vertAlign w:val="superscript"/>
        </w:rPr>
        <w:footnoteRef/>
      </w:r>
      <w:r>
        <w:rPr>
          <w:sz w:val="20"/>
          <w:szCs w:val="20"/>
        </w:rPr>
        <w:t xml:space="preserve"> Yates, S., Harris, A., Sabates, R. and Staff, J  (2010 pp 1-22)</w:t>
      </w:r>
      <w:r>
        <w:rPr>
          <w:b/>
          <w:sz w:val="20"/>
          <w:szCs w:val="20"/>
        </w:rPr>
        <w:t xml:space="preserve">  </w:t>
      </w:r>
      <w:r>
        <w:rPr>
          <w:sz w:val="20"/>
          <w:szCs w:val="20"/>
        </w:rPr>
        <w:t xml:space="preserve">Early occupational aspirations and fractured transitions in Journal of Social Policy </w:t>
      </w:r>
    </w:p>
  </w:footnote>
  <w:footnote w:id="10">
    <w:p w:rsidR="001D1DF4" w:rsidRDefault="001D1DF4" w:rsidP="00EB385B">
      <w:pPr>
        <w:rPr>
          <w:sz w:val="20"/>
          <w:szCs w:val="20"/>
        </w:rPr>
      </w:pPr>
      <w:r>
        <w:rPr>
          <w:vertAlign w:val="superscript"/>
        </w:rPr>
        <w:footnoteRef/>
      </w:r>
      <w:r>
        <w:rPr>
          <w:sz w:val="20"/>
          <w:szCs w:val="20"/>
        </w:rPr>
        <w:t xml:space="preserve"> S.Frost, (2014),</w:t>
      </w:r>
      <w:r>
        <w:rPr>
          <w:i/>
          <w:sz w:val="20"/>
          <w:szCs w:val="20"/>
        </w:rPr>
        <w:t xml:space="preserve"> The Inclusion Imperative</w:t>
      </w:r>
      <w:r>
        <w:rPr>
          <w:sz w:val="20"/>
          <w:szCs w:val="20"/>
        </w:rPr>
        <w:t>, Kogan: London, United Kingdom</w:t>
      </w:r>
    </w:p>
  </w:footnote>
  <w:footnote w:id="11">
    <w:p w:rsidR="001D1DF4" w:rsidRDefault="001D1DF4" w:rsidP="00DA614B">
      <w:pPr>
        <w:rPr>
          <w:sz w:val="20"/>
          <w:szCs w:val="20"/>
        </w:rPr>
      </w:pPr>
      <w:r>
        <w:rPr>
          <w:vertAlign w:val="superscript"/>
        </w:rPr>
        <w:footnoteRef/>
      </w:r>
      <w:r>
        <w:rPr>
          <w:sz w:val="20"/>
          <w:szCs w:val="20"/>
        </w:rPr>
        <w:t xml:space="preserve"> See </w:t>
      </w:r>
      <w:r>
        <w:rPr>
          <w:i/>
          <w:sz w:val="20"/>
          <w:szCs w:val="20"/>
        </w:rPr>
        <w:t>Partnership Report on the Oxfordshire Children’s Trust</w:t>
      </w:r>
      <w:r>
        <w:rPr>
          <w:sz w:val="20"/>
          <w:szCs w:val="20"/>
        </w:rPr>
        <w:t>, (Oxford City Council, July 2017)</w:t>
      </w:r>
    </w:p>
    <w:p w:rsidR="001D1DF4" w:rsidRDefault="001D1DF4" w:rsidP="00DA614B">
      <w:pPr>
        <w:rPr>
          <w:sz w:val="20"/>
          <w:szCs w:val="20"/>
        </w:rPr>
      </w:pPr>
    </w:p>
  </w:footnote>
  <w:footnote w:id="12">
    <w:p w:rsidR="00376C41" w:rsidRDefault="00376C41">
      <w:pPr>
        <w:pStyle w:val="FootnoteText"/>
      </w:pPr>
      <w:r>
        <w:rPr>
          <w:rStyle w:val="FootnoteReference"/>
        </w:rPr>
        <w:footnoteRef/>
      </w:r>
      <w:r>
        <w:t xml:space="preserve"> This is a</w:t>
      </w:r>
      <w:r w:rsidRPr="00376C41">
        <w:rPr>
          <w:color w:val="auto"/>
          <w:shd w:val="clear" w:color="auto" w:fill="FFFFFF"/>
        </w:rPr>
        <w:t xml:space="preserve"> charitable initiative of venture capitalist Adrian</w:t>
      </w:r>
      <w:r w:rsidRPr="00520449">
        <w:rPr>
          <w:color w:val="auto"/>
          <w:shd w:val="clear" w:color="auto" w:fill="FFFFFF"/>
        </w:rPr>
        <w:t xml:space="preserve"> Beecroft, the Diocese of Oxford, and Oxford Brooks University</w:t>
      </w:r>
      <w:r>
        <w:rPr>
          <w:color w:val="auto"/>
          <w:shd w:val="clear" w:color="auto" w:fill="FFFFFF"/>
        </w:rPr>
        <w:t>.</w:t>
      </w:r>
    </w:p>
  </w:footnote>
  <w:footnote w:id="13">
    <w:p w:rsidR="001D1DF4" w:rsidRDefault="001D1DF4" w:rsidP="00B7063F">
      <w:pPr>
        <w:jc w:val="both"/>
        <w:rPr>
          <w:sz w:val="18"/>
          <w:szCs w:val="18"/>
        </w:rPr>
      </w:pPr>
      <w:r>
        <w:rPr>
          <w:vertAlign w:val="superscript"/>
        </w:rPr>
        <w:footnoteRef/>
      </w:r>
      <w:r>
        <w:rPr>
          <w:rFonts w:ascii="Arial" w:eastAsia="Arial" w:hAnsi="Arial" w:cs="Arial"/>
          <w:sz w:val="18"/>
          <w:szCs w:val="18"/>
        </w:rPr>
        <w:t xml:space="preserve"> </w:t>
      </w:r>
      <w:hyperlink r:id="rId3">
        <w:r>
          <w:rPr>
            <w:rFonts w:ascii="Arial" w:eastAsia="Arial" w:hAnsi="Arial" w:cs="Arial"/>
            <w:color w:val="0000FF"/>
            <w:sz w:val="18"/>
            <w:szCs w:val="18"/>
            <w:u w:val="single"/>
          </w:rPr>
          <w:t>http://www.readyby21.org/</w:t>
        </w:r>
      </w:hyperlink>
      <w:r>
        <w:rPr>
          <w:rFonts w:ascii="Arial" w:eastAsia="Arial" w:hAnsi="Arial" w:cs="Arial"/>
          <w:sz w:val="18"/>
          <w:szCs w:val="18"/>
        </w:rPr>
        <w:t xml:space="preserve"> </w:t>
      </w:r>
    </w:p>
  </w:footnote>
  <w:footnote w:id="14">
    <w:p w:rsidR="001D1DF4" w:rsidRPr="00CF11D2" w:rsidRDefault="001D1DF4" w:rsidP="00432E94">
      <w:pPr>
        <w:pStyle w:val="FootnoteText"/>
      </w:pPr>
      <w:r>
        <w:rPr>
          <w:rStyle w:val="FootnoteReference"/>
        </w:rPr>
        <w:footnoteRef/>
      </w:r>
      <w:r>
        <w:t xml:space="preserve"> For further information on this approach, see </w:t>
      </w:r>
      <w:r w:rsidRPr="00CF11D2">
        <w:rPr>
          <w:i/>
        </w:rPr>
        <w:t>Building impact movements Place-based systems change for children and young people in North Camden</w:t>
      </w:r>
      <w:r>
        <w:t xml:space="preserve"> (North Camden Zone, Winch </w:t>
      </w:r>
      <w:r w:rsidRPr="00CF11D2">
        <w:rPr>
          <w:i/>
        </w:rPr>
        <w:t>et al</w:t>
      </w:r>
      <w:r>
        <w:t>, 2017)</w:t>
      </w:r>
      <w:r w:rsidRPr="00CF11D2">
        <w:rPr>
          <w:i/>
        </w:rPr>
        <w:t xml:space="preserve"> </w:t>
      </w:r>
    </w:p>
  </w:footnote>
  <w:footnote w:id="15">
    <w:p w:rsidR="001D1DF4" w:rsidRDefault="001D1DF4" w:rsidP="00432E94">
      <w:pPr>
        <w:rPr>
          <w:rFonts w:ascii="Arial" w:eastAsia="Arial" w:hAnsi="Arial" w:cs="Arial"/>
          <w:sz w:val="18"/>
          <w:szCs w:val="18"/>
        </w:rPr>
      </w:pPr>
      <w:r>
        <w:rPr>
          <w:vertAlign w:val="superscript"/>
        </w:rPr>
        <w:footnoteRef/>
      </w:r>
      <w:r>
        <w:rPr>
          <w:rFonts w:ascii="Arial" w:eastAsia="Arial" w:hAnsi="Arial" w:cs="Arial"/>
          <w:sz w:val="18"/>
          <w:szCs w:val="18"/>
        </w:rPr>
        <w:t xml:space="preserve"> These are geographic areas used for statistical reporting  </w:t>
      </w:r>
      <w:hyperlink r:id="rId4">
        <w:r>
          <w:rPr>
            <w:rFonts w:ascii="Arial" w:eastAsia="Arial" w:hAnsi="Arial" w:cs="Arial"/>
            <w:color w:val="0000FF"/>
            <w:sz w:val="18"/>
            <w:szCs w:val="18"/>
            <w:u w:val="single"/>
          </w:rPr>
          <w:t>www.ons.gov.uk</w:t>
        </w:r>
      </w:hyperlink>
      <w:r>
        <w:rPr>
          <w:rFonts w:ascii="Arial" w:eastAsia="Arial" w:hAnsi="Arial" w:cs="Arial"/>
          <w:sz w:val="18"/>
          <w:szCs w:val="18"/>
        </w:rPr>
        <w:t xml:space="preserve"> </w:t>
      </w:r>
    </w:p>
  </w:footnote>
  <w:footnote w:id="16">
    <w:p w:rsidR="001D1DF4" w:rsidRDefault="001D1DF4">
      <w:pPr>
        <w:rPr>
          <w:sz w:val="18"/>
          <w:szCs w:val="18"/>
        </w:rPr>
      </w:pPr>
      <w:r>
        <w:rPr>
          <w:vertAlign w:val="superscript"/>
        </w:rPr>
        <w:footnoteRef/>
      </w:r>
      <w:r>
        <w:rPr>
          <w:rFonts w:ascii="Arial" w:eastAsia="Arial" w:hAnsi="Arial" w:cs="Arial"/>
          <w:sz w:val="18"/>
          <w:szCs w:val="18"/>
        </w:rPr>
        <w:t xml:space="preserve"> Lankelly Chase Foundation (2015)</w:t>
      </w:r>
    </w:p>
  </w:footnote>
  <w:footnote w:id="17">
    <w:p w:rsidR="001D1DF4" w:rsidRDefault="001D1DF4" w:rsidP="00F774CE">
      <w:pPr>
        <w:rPr>
          <w:sz w:val="22"/>
          <w:szCs w:val="22"/>
        </w:rPr>
      </w:pPr>
      <w:r>
        <w:rPr>
          <w:vertAlign w:val="superscript"/>
        </w:rPr>
        <w:footnoteRef/>
      </w:r>
      <w:r>
        <w:rPr>
          <w:rFonts w:ascii="Arial" w:eastAsia="Arial" w:hAnsi="Arial" w:cs="Arial"/>
          <w:sz w:val="18"/>
          <w:szCs w:val="18"/>
        </w:rPr>
        <w:t xml:space="preserve"> </w:t>
      </w:r>
      <w:hyperlink r:id="rId5" w:history="1">
        <w:r>
          <w:rPr>
            <w:rStyle w:val="Hyperlink"/>
          </w:rPr>
          <w:t>https://oxfordearlyyears.org</w:t>
        </w:r>
      </w:hyperlink>
      <w:r>
        <w:t> </w:t>
      </w:r>
    </w:p>
    <w:p w:rsidR="001D1DF4" w:rsidRDefault="001D1DF4" w:rsidP="00F774CE">
      <w:pPr>
        <w:rPr>
          <w:sz w:val="18"/>
          <w:szCs w:val="18"/>
        </w:rPr>
      </w:pPr>
    </w:p>
  </w:footnote>
  <w:footnote w:id="18">
    <w:p w:rsidR="001D1DF4" w:rsidRDefault="001D1DF4">
      <w:pPr>
        <w:pStyle w:val="FootnoteText"/>
      </w:pPr>
      <w:r>
        <w:rPr>
          <w:rStyle w:val="FootnoteReference"/>
        </w:rPr>
        <w:footnoteRef/>
      </w:r>
      <w:r>
        <w:t xml:space="preserve"> </w:t>
      </w:r>
      <w:r>
        <w:rPr>
          <w:rFonts w:asciiTheme="minorHAnsi" w:hAnsiTheme="minorHAnsi"/>
          <w:color w:val="auto"/>
        </w:rPr>
        <w:t xml:space="preserve">YMCA, (2016), </w:t>
      </w:r>
      <w:r>
        <w:rPr>
          <w:rFonts w:asciiTheme="minorHAnsi" w:hAnsiTheme="minorHAnsi"/>
          <w:i/>
          <w:color w:val="auto"/>
        </w:rPr>
        <w:t>A World of Good, the Challenge of Being Young in Modern Britain.</w:t>
      </w:r>
    </w:p>
  </w:footnote>
  <w:footnote w:id="19">
    <w:p w:rsidR="001D1DF4" w:rsidRPr="00B6095B" w:rsidRDefault="001D1DF4">
      <w:pPr>
        <w:rPr>
          <w:rFonts w:asciiTheme="minorHAnsi" w:eastAsia="Arial" w:hAnsiTheme="minorHAnsi" w:cstheme="minorHAnsi"/>
          <w:sz w:val="20"/>
          <w:szCs w:val="20"/>
        </w:rPr>
      </w:pPr>
      <w:r w:rsidRPr="00B6095B">
        <w:rPr>
          <w:rFonts w:asciiTheme="minorHAnsi" w:hAnsiTheme="minorHAnsi" w:cstheme="minorHAnsi"/>
          <w:sz w:val="20"/>
          <w:szCs w:val="20"/>
          <w:vertAlign w:val="superscript"/>
        </w:rPr>
        <w:footnoteRef/>
      </w:r>
      <w:r w:rsidRPr="00B6095B">
        <w:rPr>
          <w:rFonts w:asciiTheme="minorHAnsi" w:eastAsia="Arial" w:hAnsiTheme="minorHAnsi" w:cstheme="minorHAnsi"/>
          <w:sz w:val="20"/>
          <w:szCs w:val="20"/>
        </w:rPr>
        <w:t xml:space="preserve"> Valuing young voices, strengthening democracy (2010) </w:t>
      </w:r>
      <w:r w:rsidRPr="00B6095B">
        <w:rPr>
          <w:rFonts w:asciiTheme="minorHAnsi" w:eastAsia="Arial" w:hAnsiTheme="minorHAnsi" w:cstheme="minorHAnsi"/>
          <w:i/>
          <w:sz w:val="20"/>
          <w:szCs w:val="20"/>
        </w:rPr>
        <w:t xml:space="preserve">The contribution made by youth engagement </w:t>
      </w:r>
    </w:p>
  </w:footnote>
  <w:footnote w:id="20">
    <w:p w:rsidR="001D1DF4" w:rsidRPr="00B6095B" w:rsidRDefault="001D1DF4" w:rsidP="00C11197">
      <w:pPr>
        <w:rPr>
          <w:rFonts w:asciiTheme="minorHAnsi" w:eastAsia="Arial" w:hAnsiTheme="minorHAnsi" w:cstheme="minorHAnsi"/>
          <w:sz w:val="20"/>
          <w:szCs w:val="20"/>
        </w:rPr>
      </w:pPr>
      <w:r w:rsidRPr="00B6095B">
        <w:rPr>
          <w:rFonts w:asciiTheme="minorHAnsi" w:hAnsiTheme="minorHAnsi" w:cstheme="minorHAnsi"/>
          <w:sz w:val="20"/>
          <w:szCs w:val="20"/>
          <w:vertAlign w:val="superscript"/>
        </w:rPr>
        <w:footnoteRef/>
      </w:r>
      <w:r w:rsidRPr="00B6095B">
        <w:rPr>
          <w:rFonts w:asciiTheme="minorHAnsi" w:eastAsia="Arial" w:hAnsiTheme="minorHAnsi" w:cstheme="minorHAnsi"/>
          <w:sz w:val="20"/>
          <w:szCs w:val="20"/>
        </w:rPr>
        <w:t xml:space="preserve"> Department of Health, Public Health Observatories (2014) Oxford Health Profile  </w:t>
      </w:r>
      <w:hyperlink r:id="rId6">
        <w:r w:rsidRPr="00B6095B">
          <w:rPr>
            <w:rFonts w:asciiTheme="minorHAnsi" w:eastAsia="Arial" w:hAnsiTheme="minorHAnsi" w:cstheme="minorHAnsi"/>
            <w:color w:val="0000FF"/>
            <w:sz w:val="20"/>
            <w:szCs w:val="20"/>
            <w:u w:val="single"/>
          </w:rPr>
          <w:t>http://www.apho.org.uk/resource/view.aspx?RID=50215&amp;SEARCH=oxford&amp;SPEAR</w:t>
        </w:r>
      </w:hyperlink>
    </w:p>
  </w:footnote>
  <w:footnote w:id="21">
    <w:p w:rsidR="001D1DF4" w:rsidRPr="00B6095B" w:rsidRDefault="001D1DF4" w:rsidP="00C11197">
      <w:pPr>
        <w:rPr>
          <w:rFonts w:asciiTheme="minorHAnsi" w:eastAsia="Arial" w:hAnsiTheme="minorHAnsi" w:cstheme="minorHAnsi"/>
          <w:sz w:val="20"/>
          <w:szCs w:val="20"/>
        </w:rPr>
      </w:pPr>
      <w:r w:rsidRPr="00B6095B">
        <w:rPr>
          <w:rFonts w:asciiTheme="minorHAnsi" w:hAnsiTheme="minorHAnsi" w:cstheme="minorHAnsi"/>
          <w:sz w:val="20"/>
          <w:szCs w:val="20"/>
          <w:vertAlign w:val="superscript"/>
        </w:rPr>
        <w:footnoteRef/>
      </w:r>
      <w:r w:rsidRPr="00B6095B">
        <w:rPr>
          <w:rFonts w:asciiTheme="minorHAnsi" w:eastAsia="Arial" w:hAnsiTheme="minorHAnsi" w:cstheme="minorHAnsi"/>
          <w:sz w:val="20"/>
          <w:szCs w:val="20"/>
        </w:rPr>
        <w:t xml:space="preserve"> NICE, </w:t>
      </w:r>
      <w:r w:rsidRPr="00B6095B">
        <w:rPr>
          <w:rFonts w:asciiTheme="minorHAnsi" w:eastAsia="Arial" w:hAnsiTheme="minorHAnsi" w:cstheme="minorHAnsi"/>
          <w:i/>
          <w:sz w:val="20"/>
          <w:szCs w:val="20"/>
        </w:rPr>
        <w:t>Obesity in children and young people: prevention and lifestyle weight management programmes</w:t>
      </w:r>
      <w:r w:rsidRPr="00B6095B">
        <w:rPr>
          <w:rFonts w:asciiTheme="minorHAnsi" w:eastAsia="Arial" w:hAnsiTheme="minorHAnsi" w:cstheme="minorHAnsi"/>
          <w:sz w:val="20"/>
          <w:szCs w:val="20"/>
        </w:rPr>
        <w:t xml:space="preserve"> (2017)</w:t>
      </w:r>
    </w:p>
  </w:footnote>
  <w:footnote w:id="22">
    <w:p w:rsidR="001D1DF4" w:rsidRPr="00DB37E5" w:rsidRDefault="001D1DF4" w:rsidP="00C11197">
      <w:pPr>
        <w:rPr>
          <w:rFonts w:eastAsia="Arial" w:cs="Arial"/>
          <w:sz w:val="18"/>
          <w:szCs w:val="18"/>
        </w:rPr>
      </w:pPr>
      <w:r w:rsidRPr="00DB37E5">
        <w:rPr>
          <w:vertAlign w:val="superscript"/>
        </w:rPr>
        <w:footnoteRef/>
      </w:r>
      <w:r w:rsidRPr="00DB37E5">
        <w:rPr>
          <w:rFonts w:eastAsia="Arial" w:cs="Arial"/>
          <w:sz w:val="18"/>
          <w:szCs w:val="18"/>
        </w:rPr>
        <w:t xml:space="preserve"> Natural England. (2010) </w:t>
      </w:r>
      <w:r w:rsidRPr="00DB37E5">
        <w:rPr>
          <w:rFonts w:eastAsia="Arial" w:cs="Arial"/>
          <w:i/>
          <w:sz w:val="18"/>
          <w:szCs w:val="18"/>
        </w:rPr>
        <w:t>Wild Adventure Space: its role in teenagers lives</w:t>
      </w:r>
      <w:r w:rsidRPr="00DB37E5">
        <w:rPr>
          <w:rFonts w:eastAsia="Arial" w:cs="Arial"/>
          <w:sz w:val="18"/>
          <w:szCs w:val="18"/>
        </w:rPr>
        <w:t xml:space="preserve">  </w:t>
      </w:r>
    </w:p>
  </w:footnote>
  <w:footnote w:id="23">
    <w:p w:rsidR="001D1DF4" w:rsidRPr="00DB37E5" w:rsidRDefault="001D1DF4" w:rsidP="00672F51">
      <w:pPr>
        <w:rPr>
          <w:rFonts w:eastAsia="Arial" w:cs="Arial"/>
          <w:sz w:val="20"/>
          <w:szCs w:val="20"/>
        </w:rPr>
      </w:pPr>
      <w:r w:rsidRPr="00DB37E5">
        <w:rPr>
          <w:sz w:val="18"/>
          <w:szCs w:val="18"/>
          <w:vertAlign w:val="superscript"/>
        </w:rPr>
        <w:footnoteRef/>
      </w:r>
      <w:r w:rsidRPr="00DB37E5">
        <w:rPr>
          <w:rFonts w:eastAsia="Arial" w:cs="Arial"/>
          <w:sz w:val="18"/>
          <w:szCs w:val="18"/>
        </w:rPr>
        <w:t xml:space="preserve"> </w:t>
      </w:r>
      <w:r w:rsidRPr="00DB37E5">
        <w:rPr>
          <w:sz w:val="18"/>
          <w:szCs w:val="18"/>
        </w:rPr>
        <w:t>All Party Parliamentary Group on a Fit and Healthy Childhood (September 2017)</w:t>
      </w:r>
    </w:p>
  </w:footnote>
  <w:footnote w:id="24">
    <w:p w:rsidR="001D1DF4" w:rsidRPr="00485018" w:rsidRDefault="001D1DF4" w:rsidP="00672F51">
      <w:pPr>
        <w:rPr>
          <w:rFonts w:asciiTheme="minorHAnsi" w:hAnsiTheme="minorHAnsi" w:cs="Arial"/>
          <w:color w:val="000000" w:themeColor="text1"/>
          <w:sz w:val="20"/>
          <w:szCs w:val="20"/>
          <w:shd w:val="clear" w:color="auto" w:fill="FFFFFF"/>
        </w:rPr>
      </w:pPr>
      <w:r w:rsidRPr="00B6095B">
        <w:rPr>
          <w:rFonts w:asciiTheme="minorHAnsi" w:hAnsiTheme="minorHAnsi"/>
          <w:color w:val="000000" w:themeColor="text1"/>
          <w:sz w:val="20"/>
          <w:szCs w:val="20"/>
          <w:vertAlign w:val="superscript"/>
        </w:rPr>
        <w:footnoteRef/>
      </w:r>
      <w:r w:rsidRPr="00B6095B">
        <w:rPr>
          <w:rFonts w:asciiTheme="minorHAnsi" w:eastAsia="Arial" w:hAnsiTheme="minorHAnsi" w:cs="Arial"/>
          <w:color w:val="000000" w:themeColor="text1"/>
          <w:sz w:val="20"/>
          <w:szCs w:val="20"/>
        </w:rPr>
        <w:t xml:space="preserve"> A social impact bond is </w:t>
      </w:r>
      <w:r w:rsidRPr="00B6095B">
        <w:rPr>
          <w:rFonts w:asciiTheme="minorHAnsi" w:hAnsiTheme="minorHAnsi" w:cs="Arial"/>
          <w:color w:val="000000" w:themeColor="text1"/>
          <w:sz w:val="20"/>
          <w:szCs w:val="20"/>
          <w:shd w:val="clear" w:color="auto" w:fill="FFFFFF"/>
        </w:rPr>
        <w:t>a contract with the public sector in which a commitment is made by an investor/funder to pay for improved social outcomes that result in public sector savings</w:t>
      </w:r>
    </w:p>
  </w:footnote>
  <w:footnote w:id="25">
    <w:p w:rsidR="001D1DF4" w:rsidRPr="00B6095B" w:rsidRDefault="001D1DF4" w:rsidP="004706D5">
      <w:pPr>
        <w:rPr>
          <w:rFonts w:ascii="Arial" w:eastAsia="Arial" w:hAnsi="Arial" w:cs="Arial"/>
          <w:sz w:val="20"/>
          <w:szCs w:val="20"/>
        </w:rPr>
      </w:pPr>
      <w:r w:rsidRPr="00B6095B">
        <w:rPr>
          <w:rFonts w:asciiTheme="minorHAnsi" w:hAnsiTheme="minorHAnsi"/>
          <w:color w:val="000000" w:themeColor="text1"/>
          <w:sz w:val="20"/>
          <w:szCs w:val="20"/>
          <w:vertAlign w:val="superscript"/>
        </w:rPr>
        <w:footnoteRef/>
      </w:r>
      <w:r w:rsidRPr="00B6095B">
        <w:rPr>
          <w:rFonts w:asciiTheme="minorHAnsi" w:eastAsia="Arial" w:hAnsiTheme="minorHAnsi" w:cs="Arial"/>
          <w:color w:val="000000" w:themeColor="text1"/>
          <w:sz w:val="20"/>
          <w:szCs w:val="20"/>
        </w:rPr>
        <w:t xml:space="preserve"> Local Government Association (2016)</w:t>
      </w:r>
      <w:r w:rsidRPr="00B6095B">
        <w:rPr>
          <w:rFonts w:ascii="Arial" w:eastAsia="Arial" w:hAnsi="Arial" w:cs="Arial"/>
          <w:color w:val="000000" w:themeColor="text1"/>
          <w:sz w:val="20"/>
          <w:szCs w:val="20"/>
        </w:rPr>
        <w:t xml:space="preserve"> </w:t>
      </w:r>
      <w:r w:rsidRPr="00B6095B">
        <w:rPr>
          <w:rFonts w:ascii="Arial" w:eastAsia="Arial" w:hAnsi="Arial" w:cs="Arial"/>
          <w:color w:val="000000" w:themeColor="text1"/>
          <w:sz w:val="20"/>
          <w:szCs w:val="20"/>
          <w:highlight w:val="white"/>
        </w:rPr>
        <w:t xml:space="preserve"> </w:t>
      </w:r>
    </w:p>
  </w:footnote>
  <w:footnote w:id="26">
    <w:p w:rsidR="001D1DF4" w:rsidRDefault="001D1DF4" w:rsidP="00380717">
      <w:pPr>
        <w:ind w:left="709" w:hanging="709"/>
        <w:jc w:val="both"/>
        <w:rPr>
          <w:rFonts w:ascii="Arial" w:eastAsia="Arial" w:hAnsi="Arial" w:cs="Arial"/>
        </w:rPr>
      </w:pPr>
      <w:r>
        <w:rPr>
          <w:vertAlign w:val="superscript"/>
        </w:rPr>
        <w:footnoteRef/>
      </w:r>
      <w:r>
        <w:rPr>
          <w:rFonts w:ascii="Arial" w:eastAsia="Arial" w:hAnsi="Arial" w:cs="Arial"/>
        </w:rPr>
        <w:t xml:space="preserve"> </w:t>
      </w:r>
      <w:r w:rsidRPr="00B37781">
        <w:rPr>
          <w:rFonts w:ascii="Arial" w:eastAsia="Arial" w:hAnsi="Arial" w:cs="Arial"/>
          <w:sz w:val="18"/>
          <w:szCs w:val="18"/>
        </w:rPr>
        <w:t>The Department for Education  (2017) Schools census</w:t>
      </w:r>
      <w:r>
        <w:rPr>
          <w:rFonts w:ascii="Arial" w:eastAsia="Arial" w:hAnsi="Arial" w:cs="Arial"/>
          <w:sz w:val="20"/>
          <w:szCs w:val="20"/>
        </w:rPr>
        <w:t xml:space="preserve"> </w:t>
      </w:r>
    </w:p>
  </w:footnote>
  <w:footnote w:id="27">
    <w:p w:rsidR="001D1DF4" w:rsidRPr="00DB37E5" w:rsidRDefault="001D1DF4" w:rsidP="00380717">
      <w:pPr>
        <w:rPr>
          <w:rFonts w:eastAsia="Arial" w:cs="Arial"/>
          <w:sz w:val="18"/>
          <w:szCs w:val="18"/>
        </w:rPr>
      </w:pPr>
      <w:r w:rsidRPr="00DB37E5">
        <w:rPr>
          <w:sz w:val="18"/>
          <w:szCs w:val="18"/>
          <w:vertAlign w:val="superscript"/>
        </w:rPr>
        <w:footnoteRef/>
      </w:r>
      <w:r w:rsidRPr="00DB37E5">
        <w:rPr>
          <w:rFonts w:eastAsia="Arial" w:cs="Arial"/>
          <w:sz w:val="18"/>
          <w:szCs w:val="18"/>
        </w:rPr>
        <w:t xml:space="preserve"> </w:t>
      </w:r>
      <w:r>
        <w:rPr>
          <w:rFonts w:eastAsia="Arial" w:cs="Arial"/>
          <w:sz w:val="18"/>
          <w:szCs w:val="18"/>
        </w:rPr>
        <w:t xml:space="preserve"> </w:t>
      </w:r>
      <w:r w:rsidRPr="00DB37E5">
        <w:rPr>
          <w:rFonts w:eastAsia="Arial" w:cs="Arial"/>
          <w:sz w:val="18"/>
          <w:szCs w:val="18"/>
        </w:rPr>
        <w:t xml:space="preserve">London School of Economics (May 2015) </w:t>
      </w:r>
    </w:p>
  </w:footnote>
  <w:footnote w:id="28">
    <w:p w:rsidR="001D1DF4" w:rsidRDefault="001D1DF4" w:rsidP="00380717">
      <w:pPr>
        <w:rPr>
          <w:rFonts w:ascii="Arial" w:eastAsia="Arial" w:hAnsi="Arial" w:cs="Arial"/>
          <w:sz w:val="18"/>
          <w:szCs w:val="18"/>
        </w:rPr>
      </w:pPr>
      <w:r>
        <w:rPr>
          <w:vertAlign w:val="superscript"/>
        </w:rPr>
        <w:footnoteRef/>
      </w:r>
      <w:r>
        <w:rPr>
          <w:rFonts w:ascii="Arial" w:eastAsia="Arial" w:hAnsi="Arial" w:cs="Arial"/>
          <w:sz w:val="18"/>
          <w:szCs w:val="18"/>
        </w:rPr>
        <w:t xml:space="preserve"> The Sutton Trust (2015) </w:t>
      </w:r>
      <w:r>
        <w:rPr>
          <w:rFonts w:ascii="Arial" w:eastAsia="Arial" w:hAnsi="Arial" w:cs="Arial"/>
          <w:i/>
          <w:sz w:val="18"/>
          <w:szCs w:val="18"/>
        </w:rPr>
        <w:t>Missing Talent</w:t>
      </w:r>
      <w:r>
        <w:rPr>
          <w:rFonts w:ascii="Arial" w:eastAsia="Arial" w:hAnsi="Arial" w:cs="Arial"/>
          <w:sz w:val="18"/>
          <w:szCs w:val="18"/>
        </w:rPr>
        <w:t xml:space="preserve"> </w:t>
      </w:r>
    </w:p>
  </w:footnote>
  <w:footnote w:id="29">
    <w:p w:rsidR="001D1DF4" w:rsidRDefault="001D1DF4" w:rsidP="00380717">
      <w:pPr>
        <w:rPr>
          <w:rFonts w:ascii="Arial" w:eastAsia="Arial" w:hAnsi="Arial" w:cs="Arial"/>
          <w:sz w:val="20"/>
          <w:szCs w:val="20"/>
        </w:rPr>
      </w:pPr>
      <w:r>
        <w:rPr>
          <w:vertAlign w:val="superscript"/>
        </w:rPr>
        <w:footnoteRef/>
      </w:r>
      <w:r>
        <w:rPr>
          <w:rFonts w:ascii="Arial" w:eastAsia="Arial" w:hAnsi="Arial" w:cs="Arial"/>
          <w:sz w:val="18"/>
          <w:szCs w:val="18"/>
        </w:rPr>
        <w:t xml:space="preserve"> Heriot Watt and Loughborough Universities (2016) </w:t>
      </w:r>
      <w:r>
        <w:rPr>
          <w:rFonts w:ascii="Arial" w:eastAsia="Arial" w:hAnsi="Arial" w:cs="Arial"/>
          <w:i/>
          <w:sz w:val="18"/>
          <w:szCs w:val="18"/>
        </w:rPr>
        <w:t>Counting the cost of UK poverty</w:t>
      </w:r>
      <w:r>
        <w:rPr>
          <w:rFonts w:ascii="Arial" w:eastAsia="Arial" w:hAnsi="Arial" w:cs="Arial"/>
          <w:sz w:val="20"/>
          <w:szCs w:val="20"/>
        </w:rPr>
        <w:t xml:space="preserve"> </w:t>
      </w:r>
      <w:r>
        <w:rPr>
          <w:rFonts w:ascii="Arial" w:eastAsia="Arial" w:hAnsi="Arial" w:cs="Arial"/>
        </w:rPr>
        <w:t xml:space="preserve"> </w:t>
      </w:r>
    </w:p>
  </w:footnote>
  <w:footnote w:id="30">
    <w:p w:rsidR="001D1DF4" w:rsidRPr="00305C49" w:rsidRDefault="001D1DF4" w:rsidP="008F0B00">
      <w:pPr>
        <w:rPr>
          <w:rFonts w:asciiTheme="minorHAnsi" w:eastAsia="Arial" w:hAnsiTheme="minorHAnsi" w:cstheme="minorHAnsi"/>
          <w:sz w:val="22"/>
          <w:szCs w:val="22"/>
        </w:rPr>
      </w:pPr>
      <w:r w:rsidRPr="00305C49">
        <w:rPr>
          <w:rFonts w:asciiTheme="minorHAnsi" w:hAnsiTheme="minorHAnsi" w:cstheme="minorHAnsi"/>
          <w:sz w:val="22"/>
          <w:szCs w:val="22"/>
          <w:vertAlign w:val="superscript"/>
        </w:rPr>
        <w:footnoteRef/>
      </w:r>
      <w:r w:rsidRPr="00305C49">
        <w:rPr>
          <w:rFonts w:asciiTheme="minorHAnsi" w:eastAsia="Arial" w:hAnsiTheme="minorHAnsi" w:cstheme="minorHAnsi"/>
          <w:sz w:val="22"/>
          <w:szCs w:val="22"/>
        </w:rPr>
        <w:t xml:space="preserve"> </w:t>
      </w:r>
      <w:r w:rsidRPr="00B37781">
        <w:rPr>
          <w:rFonts w:asciiTheme="minorHAnsi" w:eastAsia="Arial" w:hAnsiTheme="minorHAnsi" w:cstheme="minorHAnsi"/>
          <w:sz w:val="18"/>
          <w:szCs w:val="18"/>
        </w:rPr>
        <w:t>Office for National Statistics (2016)</w:t>
      </w:r>
    </w:p>
  </w:footnote>
  <w:footnote w:id="31">
    <w:p w:rsidR="001D1DF4" w:rsidRPr="00B37781" w:rsidRDefault="001D1DF4" w:rsidP="008F0B00">
      <w:pPr>
        <w:rPr>
          <w:rFonts w:asciiTheme="minorHAnsi" w:eastAsia="Arial" w:hAnsiTheme="minorHAnsi" w:cstheme="minorHAnsi"/>
          <w:sz w:val="18"/>
          <w:szCs w:val="18"/>
        </w:rPr>
      </w:pPr>
      <w:r w:rsidRPr="00B37781">
        <w:rPr>
          <w:rFonts w:asciiTheme="minorHAnsi" w:hAnsiTheme="minorHAnsi" w:cstheme="minorHAnsi"/>
          <w:sz w:val="18"/>
          <w:szCs w:val="18"/>
          <w:vertAlign w:val="superscript"/>
        </w:rPr>
        <w:footnoteRef/>
      </w:r>
      <w:r w:rsidRPr="00B37781">
        <w:rPr>
          <w:rFonts w:asciiTheme="minorHAnsi" w:eastAsia="Arial" w:hAnsiTheme="minorHAnsi" w:cstheme="minorHAnsi"/>
          <w:sz w:val="18"/>
          <w:szCs w:val="18"/>
        </w:rPr>
        <w:t xml:space="preserve"> The Princes Trust Youth Index (2013)</w:t>
      </w:r>
    </w:p>
  </w:footnote>
  <w:footnote w:id="32">
    <w:p w:rsidR="001D1DF4" w:rsidRPr="00B37781" w:rsidRDefault="001D1DF4" w:rsidP="008F0B00">
      <w:pPr>
        <w:rPr>
          <w:rFonts w:asciiTheme="minorHAnsi" w:eastAsia="Arial" w:hAnsiTheme="minorHAnsi" w:cstheme="minorHAnsi"/>
          <w:sz w:val="18"/>
          <w:szCs w:val="18"/>
        </w:rPr>
      </w:pPr>
      <w:r w:rsidRPr="00B37781">
        <w:rPr>
          <w:rFonts w:asciiTheme="minorHAnsi" w:hAnsiTheme="minorHAnsi" w:cstheme="minorHAnsi"/>
          <w:sz w:val="18"/>
          <w:szCs w:val="18"/>
          <w:vertAlign w:val="superscript"/>
        </w:rPr>
        <w:footnoteRef/>
      </w:r>
      <w:r w:rsidRPr="00B37781">
        <w:rPr>
          <w:rFonts w:asciiTheme="minorHAnsi" w:eastAsia="Arial" w:hAnsiTheme="minorHAnsi" w:cstheme="minorHAnsi"/>
          <w:sz w:val="18"/>
          <w:szCs w:val="18"/>
        </w:rPr>
        <w:t xml:space="preserve"> TUC (2012) </w:t>
      </w:r>
      <w:r w:rsidRPr="00B37781">
        <w:rPr>
          <w:rFonts w:asciiTheme="minorHAnsi" w:eastAsia="Arial" w:hAnsiTheme="minorHAnsi" w:cstheme="minorHAnsi"/>
          <w:i/>
          <w:sz w:val="18"/>
          <w:szCs w:val="18"/>
        </w:rPr>
        <w:t xml:space="preserve">Generation Lost: Youth unemployment and the Labour Market </w:t>
      </w:r>
    </w:p>
  </w:footnote>
  <w:footnote w:id="33">
    <w:p w:rsidR="001D1DF4" w:rsidRPr="00B37781" w:rsidRDefault="001D1DF4" w:rsidP="008F0B00">
      <w:pPr>
        <w:rPr>
          <w:rFonts w:asciiTheme="minorHAnsi" w:eastAsia="Arial" w:hAnsiTheme="minorHAnsi" w:cstheme="minorHAnsi"/>
          <w:sz w:val="18"/>
          <w:szCs w:val="18"/>
        </w:rPr>
      </w:pPr>
      <w:r w:rsidRPr="00B37781">
        <w:rPr>
          <w:rFonts w:asciiTheme="minorHAnsi" w:hAnsiTheme="minorHAnsi" w:cstheme="minorHAnsi"/>
          <w:sz w:val="18"/>
          <w:szCs w:val="18"/>
          <w:vertAlign w:val="superscript"/>
        </w:rPr>
        <w:footnoteRef/>
      </w:r>
      <w:r w:rsidRPr="00B37781">
        <w:rPr>
          <w:rFonts w:asciiTheme="minorHAnsi" w:eastAsia="Arial" w:hAnsiTheme="minorHAnsi" w:cstheme="minorHAnsi"/>
          <w:sz w:val="18"/>
          <w:szCs w:val="18"/>
        </w:rPr>
        <w:t xml:space="preserve"> Centrepoint (2017) </w:t>
      </w:r>
      <w:r w:rsidRPr="00B37781">
        <w:rPr>
          <w:rFonts w:asciiTheme="minorHAnsi" w:eastAsia="Arial" w:hAnsiTheme="minorHAnsi" w:cstheme="minorHAnsi"/>
          <w:color w:val="006621"/>
          <w:sz w:val="18"/>
          <w:szCs w:val="18"/>
          <w:highlight w:val="white"/>
        </w:rPr>
        <w:t xml:space="preserve"> </w:t>
      </w:r>
    </w:p>
  </w:footnote>
  <w:footnote w:id="34">
    <w:p w:rsidR="001D1DF4" w:rsidRDefault="001D1DF4" w:rsidP="008F0B00">
      <w:pPr>
        <w:rPr>
          <w:rFonts w:ascii="Arial" w:eastAsia="Arial" w:hAnsi="Arial" w:cs="Arial"/>
          <w:sz w:val="18"/>
          <w:szCs w:val="18"/>
        </w:rPr>
      </w:pPr>
      <w:r w:rsidRPr="00B37781">
        <w:rPr>
          <w:rFonts w:asciiTheme="minorHAnsi" w:hAnsiTheme="minorHAnsi" w:cstheme="minorHAnsi"/>
          <w:sz w:val="18"/>
          <w:szCs w:val="18"/>
          <w:vertAlign w:val="superscript"/>
        </w:rPr>
        <w:footnoteRef/>
      </w:r>
      <w:r w:rsidRPr="00B37781">
        <w:rPr>
          <w:rFonts w:asciiTheme="minorHAnsi" w:eastAsia="Arial" w:hAnsiTheme="minorHAnsi" w:cstheme="minorHAnsi"/>
          <w:sz w:val="18"/>
          <w:szCs w:val="18"/>
        </w:rPr>
        <w:t xml:space="preserve"> KPMG (2015) </w:t>
      </w:r>
      <w:r w:rsidRPr="00B37781">
        <w:rPr>
          <w:rFonts w:asciiTheme="minorHAnsi" w:eastAsia="Arial" w:hAnsiTheme="minorHAnsi" w:cstheme="minorHAnsi"/>
          <w:i/>
          <w:sz w:val="18"/>
          <w:szCs w:val="18"/>
        </w:rPr>
        <w:t>Six Million Brits are earning less than a living wage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C0A" w:rsidRDefault="000C6C0A">
    <w:pPr>
      <w:pStyle w:val="Header"/>
    </w:pPr>
  </w:p>
  <w:p w:rsidR="000C6C0A" w:rsidRPr="000C6C0A" w:rsidRDefault="000C6C0A">
    <w:pPr>
      <w:pStyle w:val="Header"/>
      <w:rPr>
        <w:sz w:val="40"/>
        <w:szCs w:val="40"/>
      </w:rPr>
    </w:pPr>
    <w:r w:rsidRPr="000C6C0A">
      <w:rPr>
        <w:sz w:val="40"/>
        <w:szCs w:val="40"/>
      </w:rPr>
      <w:t>Appendix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0B37"/>
    <w:multiLevelType w:val="multilevel"/>
    <w:tmpl w:val="D270B768"/>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1">
    <w:nsid w:val="02AE7427"/>
    <w:multiLevelType w:val="hybridMultilevel"/>
    <w:tmpl w:val="950690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04BF4EA4"/>
    <w:multiLevelType w:val="hybridMultilevel"/>
    <w:tmpl w:val="8FB8F3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7DD68E3"/>
    <w:multiLevelType w:val="hybridMultilevel"/>
    <w:tmpl w:val="56D46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6E2DDD"/>
    <w:multiLevelType w:val="multilevel"/>
    <w:tmpl w:val="46DCBE1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14581FC2"/>
    <w:multiLevelType w:val="hybridMultilevel"/>
    <w:tmpl w:val="19A05E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2C426C"/>
    <w:multiLevelType w:val="multilevel"/>
    <w:tmpl w:val="FC060710"/>
    <w:lvl w:ilvl="0">
      <w:start w:val="1"/>
      <w:numFmt w:val="bullet"/>
      <w:lvlText w:val="●"/>
      <w:lvlJc w:val="left"/>
      <w:pPr>
        <w:ind w:left="2160" w:hanging="360"/>
      </w:pPr>
      <w:rPr>
        <w:rFonts w:ascii="Noto Sans Symbols" w:eastAsia="Noto Sans Symbols" w:hAnsi="Noto Sans Symbols" w:cs="Noto Sans Symbols"/>
        <w:vertAlign w:val="baseline"/>
      </w:rPr>
    </w:lvl>
    <w:lvl w:ilvl="1">
      <w:start w:val="1"/>
      <w:numFmt w:val="bullet"/>
      <w:lvlText w:val="o"/>
      <w:lvlJc w:val="left"/>
      <w:pPr>
        <w:ind w:left="2880" w:hanging="360"/>
      </w:pPr>
      <w:rPr>
        <w:rFonts w:ascii="Courier New" w:eastAsia="Courier New" w:hAnsi="Courier New" w:cs="Courier New"/>
        <w:vertAlign w:val="baseline"/>
      </w:rPr>
    </w:lvl>
    <w:lvl w:ilvl="2">
      <w:start w:val="1"/>
      <w:numFmt w:val="bullet"/>
      <w:lvlText w:val="▪"/>
      <w:lvlJc w:val="left"/>
      <w:pPr>
        <w:ind w:left="3600" w:hanging="360"/>
      </w:pPr>
      <w:rPr>
        <w:rFonts w:ascii="Noto Sans Symbols" w:eastAsia="Noto Sans Symbols" w:hAnsi="Noto Sans Symbols" w:cs="Noto Sans Symbols"/>
        <w:vertAlign w:val="baseline"/>
      </w:rPr>
    </w:lvl>
    <w:lvl w:ilvl="3">
      <w:start w:val="1"/>
      <w:numFmt w:val="bullet"/>
      <w:lvlText w:val="●"/>
      <w:lvlJc w:val="left"/>
      <w:pPr>
        <w:ind w:left="4320" w:hanging="360"/>
      </w:pPr>
      <w:rPr>
        <w:rFonts w:ascii="Noto Sans Symbols" w:eastAsia="Noto Sans Symbols" w:hAnsi="Noto Sans Symbols" w:cs="Noto Sans Symbols"/>
        <w:vertAlign w:val="baseline"/>
      </w:rPr>
    </w:lvl>
    <w:lvl w:ilvl="4">
      <w:start w:val="1"/>
      <w:numFmt w:val="bullet"/>
      <w:lvlText w:val="o"/>
      <w:lvlJc w:val="left"/>
      <w:pPr>
        <w:ind w:left="5040" w:hanging="360"/>
      </w:pPr>
      <w:rPr>
        <w:rFonts w:ascii="Courier New" w:eastAsia="Courier New" w:hAnsi="Courier New" w:cs="Courier New"/>
        <w:vertAlign w:val="baseline"/>
      </w:rPr>
    </w:lvl>
    <w:lvl w:ilvl="5">
      <w:start w:val="1"/>
      <w:numFmt w:val="bullet"/>
      <w:lvlText w:val="▪"/>
      <w:lvlJc w:val="left"/>
      <w:pPr>
        <w:ind w:left="5760" w:hanging="360"/>
      </w:pPr>
      <w:rPr>
        <w:rFonts w:ascii="Noto Sans Symbols" w:eastAsia="Noto Sans Symbols" w:hAnsi="Noto Sans Symbols" w:cs="Noto Sans Symbols"/>
        <w:vertAlign w:val="baseline"/>
      </w:rPr>
    </w:lvl>
    <w:lvl w:ilvl="6">
      <w:start w:val="1"/>
      <w:numFmt w:val="bullet"/>
      <w:lvlText w:val="●"/>
      <w:lvlJc w:val="left"/>
      <w:pPr>
        <w:ind w:left="6480" w:hanging="360"/>
      </w:pPr>
      <w:rPr>
        <w:rFonts w:ascii="Noto Sans Symbols" w:eastAsia="Noto Sans Symbols" w:hAnsi="Noto Sans Symbols" w:cs="Noto Sans Symbols"/>
        <w:vertAlign w:val="baseline"/>
      </w:rPr>
    </w:lvl>
    <w:lvl w:ilvl="7">
      <w:start w:val="1"/>
      <w:numFmt w:val="bullet"/>
      <w:lvlText w:val="o"/>
      <w:lvlJc w:val="left"/>
      <w:pPr>
        <w:ind w:left="7200" w:hanging="360"/>
      </w:pPr>
      <w:rPr>
        <w:rFonts w:ascii="Courier New" w:eastAsia="Courier New" w:hAnsi="Courier New" w:cs="Courier New"/>
        <w:vertAlign w:val="baseline"/>
      </w:rPr>
    </w:lvl>
    <w:lvl w:ilvl="8">
      <w:start w:val="1"/>
      <w:numFmt w:val="bullet"/>
      <w:lvlText w:val="▪"/>
      <w:lvlJc w:val="left"/>
      <w:pPr>
        <w:ind w:left="7920" w:hanging="360"/>
      </w:pPr>
      <w:rPr>
        <w:rFonts w:ascii="Noto Sans Symbols" w:eastAsia="Noto Sans Symbols" w:hAnsi="Noto Sans Symbols" w:cs="Noto Sans Symbols"/>
        <w:vertAlign w:val="baseline"/>
      </w:rPr>
    </w:lvl>
  </w:abstractNum>
  <w:abstractNum w:abstractNumId="7">
    <w:nsid w:val="19132F27"/>
    <w:multiLevelType w:val="multilevel"/>
    <w:tmpl w:val="3792393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24800456"/>
    <w:multiLevelType w:val="multilevel"/>
    <w:tmpl w:val="0B5C34D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258F0947"/>
    <w:multiLevelType w:val="multilevel"/>
    <w:tmpl w:val="1436988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nsid w:val="283E1EE5"/>
    <w:multiLevelType w:val="multilevel"/>
    <w:tmpl w:val="F7D411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EAF0798"/>
    <w:multiLevelType w:val="multilevel"/>
    <w:tmpl w:val="EA263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F26E60"/>
    <w:multiLevelType w:val="hybridMultilevel"/>
    <w:tmpl w:val="DC008CE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42160F51"/>
    <w:multiLevelType w:val="hybridMultilevel"/>
    <w:tmpl w:val="544692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46707C79"/>
    <w:multiLevelType w:val="hybridMultilevel"/>
    <w:tmpl w:val="13A27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7485A50"/>
    <w:multiLevelType w:val="multilevel"/>
    <w:tmpl w:val="0A2ED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CF64FEC"/>
    <w:multiLevelType w:val="multilevel"/>
    <w:tmpl w:val="95C89C9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nsid w:val="50201EDA"/>
    <w:multiLevelType w:val="multilevel"/>
    <w:tmpl w:val="938CF1E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nsid w:val="576A3DB5"/>
    <w:multiLevelType w:val="hybridMultilevel"/>
    <w:tmpl w:val="B260A798"/>
    <w:lvl w:ilvl="0" w:tplc="FFA4D0C6">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8114772"/>
    <w:multiLevelType w:val="multilevel"/>
    <w:tmpl w:val="B6FEA138"/>
    <w:lvl w:ilvl="0">
      <w:start w:val="1"/>
      <w:numFmt w:val="lowerRoman"/>
      <w:lvlText w:val="%1)"/>
      <w:lvlJc w:val="left"/>
      <w:pPr>
        <w:ind w:left="720" w:hanging="360"/>
      </w:pPr>
      <w:rPr>
        <w:rFonts w:ascii="Calibri" w:eastAsia="Calibri" w:hAnsi="Calibri"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5C0157E3"/>
    <w:multiLevelType w:val="multilevel"/>
    <w:tmpl w:val="DA82366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1">
    <w:nsid w:val="635E6673"/>
    <w:multiLevelType w:val="multilevel"/>
    <w:tmpl w:val="436252D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nsid w:val="67DE6E0B"/>
    <w:multiLevelType w:val="multilevel"/>
    <w:tmpl w:val="C5FA8AA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nsid w:val="6E283F05"/>
    <w:multiLevelType w:val="hybridMultilevel"/>
    <w:tmpl w:val="F06E679E"/>
    <w:lvl w:ilvl="0" w:tplc="1B1C8656">
      <w:start w:val="1"/>
      <w:numFmt w:val="upperLetter"/>
      <w:lvlText w:val="%1."/>
      <w:lvlJc w:val="left"/>
      <w:pPr>
        <w:ind w:left="795" w:hanging="4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F9B591B"/>
    <w:multiLevelType w:val="hybridMultilevel"/>
    <w:tmpl w:val="5F826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06822B1"/>
    <w:multiLevelType w:val="multilevel"/>
    <w:tmpl w:val="0E4020E8"/>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6">
    <w:nsid w:val="7258764F"/>
    <w:multiLevelType w:val="multilevel"/>
    <w:tmpl w:val="3288F2F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nsid w:val="74B2174C"/>
    <w:multiLevelType w:val="multilevel"/>
    <w:tmpl w:val="F5D200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nsid w:val="74C14E40"/>
    <w:multiLevelType w:val="multilevel"/>
    <w:tmpl w:val="6ED07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72815E8"/>
    <w:multiLevelType w:val="hybridMultilevel"/>
    <w:tmpl w:val="926841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D39454C"/>
    <w:multiLevelType w:val="hybridMultilevel"/>
    <w:tmpl w:val="C6EE2D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0"/>
  </w:num>
  <w:num w:numId="4">
    <w:abstractNumId w:val="4"/>
  </w:num>
  <w:num w:numId="5">
    <w:abstractNumId w:val="6"/>
  </w:num>
  <w:num w:numId="6">
    <w:abstractNumId w:val="9"/>
  </w:num>
  <w:num w:numId="7">
    <w:abstractNumId w:val="26"/>
  </w:num>
  <w:num w:numId="8">
    <w:abstractNumId w:val="20"/>
  </w:num>
  <w:num w:numId="9">
    <w:abstractNumId w:val="19"/>
  </w:num>
  <w:num w:numId="10">
    <w:abstractNumId w:val="27"/>
  </w:num>
  <w:num w:numId="11">
    <w:abstractNumId w:val="22"/>
  </w:num>
  <w:num w:numId="12">
    <w:abstractNumId w:val="0"/>
  </w:num>
  <w:num w:numId="13">
    <w:abstractNumId w:val="17"/>
  </w:num>
  <w:num w:numId="14">
    <w:abstractNumId w:val="25"/>
  </w:num>
  <w:num w:numId="15">
    <w:abstractNumId w:val="21"/>
  </w:num>
  <w:num w:numId="16">
    <w:abstractNumId w:val="8"/>
  </w:num>
  <w:num w:numId="17">
    <w:abstractNumId w:val="3"/>
  </w:num>
  <w:num w:numId="18">
    <w:abstractNumId w:val="14"/>
  </w:num>
  <w:num w:numId="19">
    <w:abstractNumId w:val="5"/>
  </w:num>
  <w:num w:numId="20">
    <w:abstractNumId w:val="2"/>
  </w:num>
  <w:num w:numId="21">
    <w:abstractNumId w:val="12"/>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18"/>
  </w:num>
  <w:num w:numId="26">
    <w:abstractNumId w:val="23"/>
  </w:num>
  <w:num w:numId="27">
    <w:abstractNumId w:val="29"/>
  </w:num>
  <w:num w:numId="28">
    <w:abstractNumId w:val="1"/>
  </w:num>
  <w:num w:numId="29">
    <w:abstractNumId w:val="24"/>
  </w:num>
  <w:num w:numId="30">
    <w:abstractNumId w:val="28"/>
  </w:num>
  <w:num w:numId="31">
    <w:abstractNumId w:val="11"/>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D7B59"/>
    <w:rsid w:val="0000034E"/>
    <w:rsid w:val="0000374A"/>
    <w:rsid w:val="000038A9"/>
    <w:rsid w:val="00004A18"/>
    <w:rsid w:val="00013202"/>
    <w:rsid w:val="00021ACC"/>
    <w:rsid w:val="00027ADF"/>
    <w:rsid w:val="000377C1"/>
    <w:rsid w:val="0004761D"/>
    <w:rsid w:val="00055B72"/>
    <w:rsid w:val="000612B9"/>
    <w:rsid w:val="00062ADD"/>
    <w:rsid w:val="00063519"/>
    <w:rsid w:val="00070831"/>
    <w:rsid w:val="00072A62"/>
    <w:rsid w:val="000749D8"/>
    <w:rsid w:val="00081112"/>
    <w:rsid w:val="000967CA"/>
    <w:rsid w:val="000A2F6A"/>
    <w:rsid w:val="000A7831"/>
    <w:rsid w:val="000B1F62"/>
    <w:rsid w:val="000C6C0A"/>
    <w:rsid w:val="000D0495"/>
    <w:rsid w:val="000D25DD"/>
    <w:rsid w:val="000D57E1"/>
    <w:rsid w:val="000D7B59"/>
    <w:rsid w:val="000E3340"/>
    <w:rsid w:val="000E624E"/>
    <w:rsid w:val="000E6922"/>
    <w:rsid w:val="000F44AE"/>
    <w:rsid w:val="00110A85"/>
    <w:rsid w:val="001158A4"/>
    <w:rsid w:val="00123743"/>
    <w:rsid w:val="001246FD"/>
    <w:rsid w:val="00135F2D"/>
    <w:rsid w:val="00136DAE"/>
    <w:rsid w:val="001431D3"/>
    <w:rsid w:val="0014484A"/>
    <w:rsid w:val="001551F6"/>
    <w:rsid w:val="00165068"/>
    <w:rsid w:val="00185944"/>
    <w:rsid w:val="00193BB4"/>
    <w:rsid w:val="0019607E"/>
    <w:rsid w:val="001A119F"/>
    <w:rsid w:val="001B416B"/>
    <w:rsid w:val="001D1DF4"/>
    <w:rsid w:val="001E0444"/>
    <w:rsid w:val="001E35BA"/>
    <w:rsid w:val="001F0E3A"/>
    <w:rsid w:val="001F6B15"/>
    <w:rsid w:val="0020082B"/>
    <w:rsid w:val="0020182D"/>
    <w:rsid w:val="0021721F"/>
    <w:rsid w:val="00222274"/>
    <w:rsid w:val="002273C4"/>
    <w:rsid w:val="00232DCD"/>
    <w:rsid w:val="00247D27"/>
    <w:rsid w:val="00260F70"/>
    <w:rsid w:val="00264A9B"/>
    <w:rsid w:val="002655BB"/>
    <w:rsid w:val="002679AC"/>
    <w:rsid w:val="00273717"/>
    <w:rsid w:val="002B6CBD"/>
    <w:rsid w:val="002C0692"/>
    <w:rsid w:val="002C5410"/>
    <w:rsid w:val="002C5C72"/>
    <w:rsid w:val="002D7B66"/>
    <w:rsid w:val="002E20E8"/>
    <w:rsid w:val="002E3745"/>
    <w:rsid w:val="002E517F"/>
    <w:rsid w:val="002F4C42"/>
    <w:rsid w:val="002F6A7B"/>
    <w:rsid w:val="00300E1C"/>
    <w:rsid w:val="00303C07"/>
    <w:rsid w:val="00305C49"/>
    <w:rsid w:val="003128D4"/>
    <w:rsid w:val="00324664"/>
    <w:rsid w:val="003269BB"/>
    <w:rsid w:val="003319D5"/>
    <w:rsid w:val="00334BB5"/>
    <w:rsid w:val="00343039"/>
    <w:rsid w:val="00344670"/>
    <w:rsid w:val="003459F8"/>
    <w:rsid w:val="00352AF3"/>
    <w:rsid w:val="00353D28"/>
    <w:rsid w:val="00353ECA"/>
    <w:rsid w:val="00356397"/>
    <w:rsid w:val="00367D6A"/>
    <w:rsid w:val="00376C41"/>
    <w:rsid w:val="003771A0"/>
    <w:rsid w:val="00380717"/>
    <w:rsid w:val="003822E6"/>
    <w:rsid w:val="00384924"/>
    <w:rsid w:val="003861DC"/>
    <w:rsid w:val="00391A46"/>
    <w:rsid w:val="00392757"/>
    <w:rsid w:val="0039794B"/>
    <w:rsid w:val="003A586F"/>
    <w:rsid w:val="003B2285"/>
    <w:rsid w:val="003B7181"/>
    <w:rsid w:val="003C3FFF"/>
    <w:rsid w:val="003C7FCF"/>
    <w:rsid w:val="003D5DF7"/>
    <w:rsid w:val="003E3D3A"/>
    <w:rsid w:val="00404ED1"/>
    <w:rsid w:val="00414C4D"/>
    <w:rsid w:val="004172AA"/>
    <w:rsid w:val="00417520"/>
    <w:rsid w:val="00431B82"/>
    <w:rsid w:val="00432E94"/>
    <w:rsid w:val="00434ED8"/>
    <w:rsid w:val="004403D9"/>
    <w:rsid w:val="00467920"/>
    <w:rsid w:val="004706D5"/>
    <w:rsid w:val="004762B3"/>
    <w:rsid w:val="004775D4"/>
    <w:rsid w:val="004811F6"/>
    <w:rsid w:val="00484DFC"/>
    <w:rsid w:val="00485018"/>
    <w:rsid w:val="004873B6"/>
    <w:rsid w:val="004A4FCF"/>
    <w:rsid w:val="004C1873"/>
    <w:rsid w:val="004C541C"/>
    <w:rsid w:val="004C7EC0"/>
    <w:rsid w:val="004D68E2"/>
    <w:rsid w:val="004E3549"/>
    <w:rsid w:val="004E61D6"/>
    <w:rsid w:val="00501592"/>
    <w:rsid w:val="005038ED"/>
    <w:rsid w:val="0050579C"/>
    <w:rsid w:val="00520449"/>
    <w:rsid w:val="005248D0"/>
    <w:rsid w:val="00527CC9"/>
    <w:rsid w:val="00535D77"/>
    <w:rsid w:val="005479B3"/>
    <w:rsid w:val="00553644"/>
    <w:rsid w:val="0055468E"/>
    <w:rsid w:val="005660F1"/>
    <w:rsid w:val="00571938"/>
    <w:rsid w:val="005753EC"/>
    <w:rsid w:val="00580E4E"/>
    <w:rsid w:val="0058401B"/>
    <w:rsid w:val="00586940"/>
    <w:rsid w:val="005937F8"/>
    <w:rsid w:val="00596A61"/>
    <w:rsid w:val="005A4C5B"/>
    <w:rsid w:val="005B2DBB"/>
    <w:rsid w:val="005B4A9D"/>
    <w:rsid w:val="005B679D"/>
    <w:rsid w:val="005C2597"/>
    <w:rsid w:val="005D6713"/>
    <w:rsid w:val="005F28B0"/>
    <w:rsid w:val="005F4B62"/>
    <w:rsid w:val="005F5BE3"/>
    <w:rsid w:val="005F6C36"/>
    <w:rsid w:val="00606EC5"/>
    <w:rsid w:val="006071CA"/>
    <w:rsid w:val="00611BEA"/>
    <w:rsid w:val="0062136E"/>
    <w:rsid w:val="0062288F"/>
    <w:rsid w:val="00623979"/>
    <w:rsid w:val="00630565"/>
    <w:rsid w:val="0063275C"/>
    <w:rsid w:val="0064748A"/>
    <w:rsid w:val="00653371"/>
    <w:rsid w:val="00665650"/>
    <w:rsid w:val="00667A9B"/>
    <w:rsid w:val="00672F51"/>
    <w:rsid w:val="00674170"/>
    <w:rsid w:val="00676627"/>
    <w:rsid w:val="006910F6"/>
    <w:rsid w:val="00694BA6"/>
    <w:rsid w:val="006A12E6"/>
    <w:rsid w:val="006A63BE"/>
    <w:rsid w:val="006C3036"/>
    <w:rsid w:val="006F4670"/>
    <w:rsid w:val="0070635D"/>
    <w:rsid w:val="00711161"/>
    <w:rsid w:val="0072278F"/>
    <w:rsid w:val="0072718D"/>
    <w:rsid w:val="00750F14"/>
    <w:rsid w:val="00752316"/>
    <w:rsid w:val="0075476F"/>
    <w:rsid w:val="007628A2"/>
    <w:rsid w:val="007649DF"/>
    <w:rsid w:val="00764A67"/>
    <w:rsid w:val="007738BB"/>
    <w:rsid w:val="00795B1E"/>
    <w:rsid w:val="007B0164"/>
    <w:rsid w:val="007E4E9C"/>
    <w:rsid w:val="00800D28"/>
    <w:rsid w:val="008063D3"/>
    <w:rsid w:val="00807258"/>
    <w:rsid w:val="00820B2E"/>
    <w:rsid w:val="00827C5B"/>
    <w:rsid w:val="00827F4C"/>
    <w:rsid w:val="00833D4C"/>
    <w:rsid w:val="00835807"/>
    <w:rsid w:val="008431F4"/>
    <w:rsid w:val="00844540"/>
    <w:rsid w:val="00853408"/>
    <w:rsid w:val="00856DD0"/>
    <w:rsid w:val="00856DD5"/>
    <w:rsid w:val="00864FC9"/>
    <w:rsid w:val="00871879"/>
    <w:rsid w:val="00876050"/>
    <w:rsid w:val="0088142B"/>
    <w:rsid w:val="00881ADE"/>
    <w:rsid w:val="008822BA"/>
    <w:rsid w:val="0088448B"/>
    <w:rsid w:val="00886653"/>
    <w:rsid w:val="008871FA"/>
    <w:rsid w:val="008934B4"/>
    <w:rsid w:val="008A23E0"/>
    <w:rsid w:val="008A32ED"/>
    <w:rsid w:val="008A5D30"/>
    <w:rsid w:val="008A6F20"/>
    <w:rsid w:val="008B6499"/>
    <w:rsid w:val="008C2F89"/>
    <w:rsid w:val="008C6F2C"/>
    <w:rsid w:val="008D0E0A"/>
    <w:rsid w:val="008D2962"/>
    <w:rsid w:val="008D7802"/>
    <w:rsid w:val="008E5728"/>
    <w:rsid w:val="008F0B00"/>
    <w:rsid w:val="008F1AD1"/>
    <w:rsid w:val="00900635"/>
    <w:rsid w:val="00903326"/>
    <w:rsid w:val="009118D7"/>
    <w:rsid w:val="009136F8"/>
    <w:rsid w:val="00930C6D"/>
    <w:rsid w:val="00931D86"/>
    <w:rsid w:val="0093300C"/>
    <w:rsid w:val="00944751"/>
    <w:rsid w:val="0095140A"/>
    <w:rsid w:val="00961C7E"/>
    <w:rsid w:val="0097321A"/>
    <w:rsid w:val="00973F28"/>
    <w:rsid w:val="00980177"/>
    <w:rsid w:val="00986E58"/>
    <w:rsid w:val="00996C91"/>
    <w:rsid w:val="00997660"/>
    <w:rsid w:val="009B1B0B"/>
    <w:rsid w:val="009C369D"/>
    <w:rsid w:val="009D0881"/>
    <w:rsid w:val="009D66E0"/>
    <w:rsid w:val="009E7ED0"/>
    <w:rsid w:val="009F33AC"/>
    <w:rsid w:val="00A131F6"/>
    <w:rsid w:val="00A137B7"/>
    <w:rsid w:val="00A22140"/>
    <w:rsid w:val="00A23A38"/>
    <w:rsid w:val="00A24155"/>
    <w:rsid w:val="00A403C2"/>
    <w:rsid w:val="00A405DF"/>
    <w:rsid w:val="00A409F0"/>
    <w:rsid w:val="00A41B71"/>
    <w:rsid w:val="00A52BDE"/>
    <w:rsid w:val="00A52D49"/>
    <w:rsid w:val="00A6022C"/>
    <w:rsid w:val="00A70944"/>
    <w:rsid w:val="00A819E9"/>
    <w:rsid w:val="00A906F8"/>
    <w:rsid w:val="00A931B8"/>
    <w:rsid w:val="00AC4302"/>
    <w:rsid w:val="00AC4936"/>
    <w:rsid w:val="00AD0A10"/>
    <w:rsid w:val="00AD1103"/>
    <w:rsid w:val="00AD3496"/>
    <w:rsid w:val="00B3453A"/>
    <w:rsid w:val="00B360EB"/>
    <w:rsid w:val="00B37781"/>
    <w:rsid w:val="00B459AD"/>
    <w:rsid w:val="00B6095B"/>
    <w:rsid w:val="00B6109D"/>
    <w:rsid w:val="00B7063F"/>
    <w:rsid w:val="00B759C1"/>
    <w:rsid w:val="00B7747E"/>
    <w:rsid w:val="00B8346A"/>
    <w:rsid w:val="00B8464A"/>
    <w:rsid w:val="00B84861"/>
    <w:rsid w:val="00B9638C"/>
    <w:rsid w:val="00BA5586"/>
    <w:rsid w:val="00BB51D9"/>
    <w:rsid w:val="00BC4A2E"/>
    <w:rsid w:val="00BC66FA"/>
    <w:rsid w:val="00BD1274"/>
    <w:rsid w:val="00BE0385"/>
    <w:rsid w:val="00BE70DC"/>
    <w:rsid w:val="00BE7C7A"/>
    <w:rsid w:val="00BF1183"/>
    <w:rsid w:val="00BF3C71"/>
    <w:rsid w:val="00BF6AC8"/>
    <w:rsid w:val="00C0251E"/>
    <w:rsid w:val="00C062B0"/>
    <w:rsid w:val="00C06AD6"/>
    <w:rsid w:val="00C11197"/>
    <w:rsid w:val="00C13EFF"/>
    <w:rsid w:val="00C16087"/>
    <w:rsid w:val="00C17DC3"/>
    <w:rsid w:val="00C233A6"/>
    <w:rsid w:val="00C24DEA"/>
    <w:rsid w:val="00C32AD8"/>
    <w:rsid w:val="00C36554"/>
    <w:rsid w:val="00C36E9C"/>
    <w:rsid w:val="00C407CB"/>
    <w:rsid w:val="00C45108"/>
    <w:rsid w:val="00C5757D"/>
    <w:rsid w:val="00C57C87"/>
    <w:rsid w:val="00C67951"/>
    <w:rsid w:val="00C74FB6"/>
    <w:rsid w:val="00C75A05"/>
    <w:rsid w:val="00C7763F"/>
    <w:rsid w:val="00C93E6B"/>
    <w:rsid w:val="00CC4A64"/>
    <w:rsid w:val="00CD3664"/>
    <w:rsid w:val="00CF11D2"/>
    <w:rsid w:val="00CF3CA8"/>
    <w:rsid w:val="00D032D8"/>
    <w:rsid w:val="00D0517F"/>
    <w:rsid w:val="00D05205"/>
    <w:rsid w:val="00D226C9"/>
    <w:rsid w:val="00D317EB"/>
    <w:rsid w:val="00D31E1C"/>
    <w:rsid w:val="00D32C43"/>
    <w:rsid w:val="00D41F54"/>
    <w:rsid w:val="00D47811"/>
    <w:rsid w:val="00D55698"/>
    <w:rsid w:val="00D566F1"/>
    <w:rsid w:val="00D633A3"/>
    <w:rsid w:val="00D64A54"/>
    <w:rsid w:val="00D67A99"/>
    <w:rsid w:val="00D738A7"/>
    <w:rsid w:val="00D84B67"/>
    <w:rsid w:val="00D91518"/>
    <w:rsid w:val="00DA614B"/>
    <w:rsid w:val="00DA6424"/>
    <w:rsid w:val="00DB37E5"/>
    <w:rsid w:val="00DB5790"/>
    <w:rsid w:val="00DC50D4"/>
    <w:rsid w:val="00DC5B0D"/>
    <w:rsid w:val="00DD29F2"/>
    <w:rsid w:val="00DE266A"/>
    <w:rsid w:val="00DE7F08"/>
    <w:rsid w:val="00DF0573"/>
    <w:rsid w:val="00DF2DD6"/>
    <w:rsid w:val="00DF406B"/>
    <w:rsid w:val="00DF6566"/>
    <w:rsid w:val="00E0699A"/>
    <w:rsid w:val="00E07162"/>
    <w:rsid w:val="00E22DC4"/>
    <w:rsid w:val="00E24F5F"/>
    <w:rsid w:val="00E26040"/>
    <w:rsid w:val="00E31CBD"/>
    <w:rsid w:val="00E36EDD"/>
    <w:rsid w:val="00E4218F"/>
    <w:rsid w:val="00E677EB"/>
    <w:rsid w:val="00E7695F"/>
    <w:rsid w:val="00E83196"/>
    <w:rsid w:val="00E9032E"/>
    <w:rsid w:val="00E9471B"/>
    <w:rsid w:val="00EA3402"/>
    <w:rsid w:val="00EB385B"/>
    <w:rsid w:val="00EB476C"/>
    <w:rsid w:val="00EB6F26"/>
    <w:rsid w:val="00EC62C7"/>
    <w:rsid w:val="00ED16D9"/>
    <w:rsid w:val="00ED23BC"/>
    <w:rsid w:val="00ED6CA9"/>
    <w:rsid w:val="00EE6DED"/>
    <w:rsid w:val="00EF13DF"/>
    <w:rsid w:val="00EF1950"/>
    <w:rsid w:val="00EF645E"/>
    <w:rsid w:val="00F10431"/>
    <w:rsid w:val="00F12EAD"/>
    <w:rsid w:val="00F15FD3"/>
    <w:rsid w:val="00F25A2D"/>
    <w:rsid w:val="00F35EA0"/>
    <w:rsid w:val="00F4316D"/>
    <w:rsid w:val="00F43438"/>
    <w:rsid w:val="00F47ADD"/>
    <w:rsid w:val="00F67C4E"/>
    <w:rsid w:val="00F774CE"/>
    <w:rsid w:val="00F822FD"/>
    <w:rsid w:val="00F91904"/>
    <w:rsid w:val="00FB1473"/>
    <w:rsid w:val="00FC4642"/>
    <w:rsid w:val="00FD0DA7"/>
    <w:rsid w:val="00FD5486"/>
    <w:rsid w:val="00FD77E4"/>
    <w:rsid w:val="00FE50EC"/>
    <w:rsid w:val="00FF199B"/>
    <w:rsid w:val="00FF3F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4"/>
        <w:szCs w:val="24"/>
        <w:lang w:val="en-GB"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hd w:val="clear" w:color="auto" w:fill="FFFFFF"/>
      <w:spacing w:before="100" w:after="200"/>
      <w:jc w:val="both"/>
      <w:outlineLvl w:val="0"/>
    </w:pPr>
    <w:rPr>
      <w:b/>
      <w:sz w:val="36"/>
      <w:szCs w:val="36"/>
    </w:rPr>
  </w:style>
  <w:style w:type="paragraph" w:styleId="Heading2">
    <w:name w:val="heading 2"/>
    <w:basedOn w:val="Normal"/>
    <w:next w:val="Normal"/>
    <w:pPr>
      <w:keepNext/>
      <w:keepLines/>
      <w:spacing w:before="360" w:after="80"/>
      <w:outlineLvl w:val="1"/>
    </w:pPr>
    <w:rPr>
      <w:b/>
      <w:sz w:val="28"/>
      <w:szCs w:val="28"/>
    </w:rPr>
  </w:style>
  <w:style w:type="paragraph" w:styleId="Heading3">
    <w:name w:val="heading 3"/>
    <w:basedOn w:val="Normal"/>
    <w:next w:val="Normal"/>
    <w:link w:val="Heading3Char"/>
    <w:pPr>
      <w:spacing w:before="100" w:after="100"/>
      <w:outlineLvl w:val="2"/>
    </w:pPr>
    <w:rPr>
      <w:b/>
      <w:sz w:val="27"/>
      <w:szCs w:val="27"/>
    </w:rPr>
  </w:style>
  <w:style w:type="paragraph" w:styleId="Heading4">
    <w:name w:val="heading 4"/>
    <w:basedOn w:val="Normal"/>
    <w:next w:val="Normal"/>
    <w:link w:val="Heading4Char"/>
    <w:pPr>
      <w:keepNext/>
      <w:spacing w:before="240" w:after="60"/>
      <w:outlineLvl w:val="3"/>
    </w:pPr>
    <w:rPr>
      <w:b/>
      <w:u w:val="single"/>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paragraph" w:styleId="BalloonText">
    <w:name w:val="Balloon Text"/>
    <w:basedOn w:val="Normal"/>
    <w:link w:val="BalloonTextChar"/>
    <w:uiPriority w:val="99"/>
    <w:semiHidden/>
    <w:unhideWhenUsed/>
    <w:rsid w:val="00930C6D"/>
    <w:rPr>
      <w:rFonts w:ascii="Tahoma" w:hAnsi="Tahoma" w:cs="Tahoma"/>
      <w:sz w:val="16"/>
      <w:szCs w:val="16"/>
    </w:rPr>
  </w:style>
  <w:style w:type="character" w:customStyle="1" w:styleId="BalloonTextChar">
    <w:name w:val="Balloon Text Char"/>
    <w:basedOn w:val="DefaultParagraphFont"/>
    <w:link w:val="BalloonText"/>
    <w:uiPriority w:val="99"/>
    <w:semiHidden/>
    <w:rsid w:val="00930C6D"/>
    <w:rPr>
      <w:rFonts w:ascii="Tahoma" w:hAnsi="Tahoma" w:cs="Tahoma"/>
      <w:sz w:val="16"/>
      <w:szCs w:val="16"/>
    </w:rPr>
  </w:style>
  <w:style w:type="paragraph" w:styleId="Header">
    <w:name w:val="header"/>
    <w:basedOn w:val="Normal"/>
    <w:link w:val="HeaderChar"/>
    <w:uiPriority w:val="99"/>
    <w:unhideWhenUsed/>
    <w:rsid w:val="00F15FD3"/>
    <w:pPr>
      <w:tabs>
        <w:tab w:val="center" w:pos="4513"/>
        <w:tab w:val="right" w:pos="9026"/>
      </w:tabs>
    </w:pPr>
  </w:style>
  <w:style w:type="character" w:customStyle="1" w:styleId="HeaderChar">
    <w:name w:val="Header Char"/>
    <w:basedOn w:val="DefaultParagraphFont"/>
    <w:link w:val="Header"/>
    <w:uiPriority w:val="99"/>
    <w:rsid w:val="00F15FD3"/>
  </w:style>
  <w:style w:type="paragraph" w:styleId="Footer">
    <w:name w:val="footer"/>
    <w:basedOn w:val="Normal"/>
    <w:link w:val="FooterChar"/>
    <w:uiPriority w:val="99"/>
    <w:unhideWhenUsed/>
    <w:rsid w:val="00F15FD3"/>
    <w:pPr>
      <w:tabs>
        <w:tab w:val="center" w:pos="4513"/>
        <w:tab w:val="right" w:pos="9026"/>
      </w:tabs>
    </w:pPr>
  </w:style>
  <w:style w:type="character" w:customStyle="1" w:styleId="FooterChar">
    <w:name w:val="Footer Char"/>
    <w:basedOn w:val="DefaultParagraphFont"/>
    <w:link w:val="Footer"/>
    <w:uiPriority w:val="99"/>
    <w:rsid w:val="00F15FD3"/>
  </w:style>
  <w:style w:type="table" w:styleId="TableGrid">
    <w:name w:val="Table Grid"/>
    <w:basedOn w:val="TableNormal"/>
    <w:uiPriority w:val="59"/>
    <w:rsid w:val="00752316"/>
    <w:pPr>
      <w:pBdr>
        <w:top w:val="none" w:sz="0" w:space="0" w:color="auto"/>
        <w:left w:val="none" w:sz="0" w:space="0" w:color="auto"/>
        <w:bottom w:val="none" w:sz="0" w:space="0" w:color="auto"/>
        <w:right w:val="none" w:sz="0" w:space="0" w:color="auto"/>
        <w:between w:val="none" w:sz="0" w:space="0" w:color="auto"/>
      </w:pBdr>
    </w:pPr>
    <w:rPr>
      <w:rFonts w:ascii="Times New Roman" w:eastAsia="Times New Roman" w:hAnsi="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52316"/>
    <w:rPr>
      <w:i/>
      <w:iCs/>
    </w:rPr>
  </w:style>
  <w:style w:type="paragraph" w:styleId="NormalWeb">
    <w:name w:val="Normal (Web)"/>
    <w:basedOn w:val="Normal"/>
    <w:uiPriority w:val="99"/>
    <w:unhideWhenUsed/>
    <w:rsid w:val="0062288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rPr>
  </w:style>
  <w:style w:type="character" w:styleId="Strong">
    <w:name w:val="Strong"/>
    <w:basedOn w:val="DefaultParagraphFont"/>
    <w:uiPriority w:val="22"/>
    <w:qFormat/>
    <w:rsid w:val="0062288F"/>
    <w:rPr>
      <w:b/>
      <w:bCs/>
    </w:rPr>
  </w:style>
  <w:style w:type="character" w:styleId="Hyperlink">
    <w:name w:val="Hyperlink"/>
    <w:basedOn w:val="DefaultParagraphFont"/>
    <w:uiPriority w:val="99"/>
    <w:unhideWhenUsed/>
    <w:rsid w:val="0062288F"/>
    <w:rPr>
      <w:color w:val="0000FF"/>
      <w:u w:val="single"/>
    </w:rPr>
  </w:style>
  <w:style w:type="paragraph" w:styleId="NoSpacing">
    <w:name w:val="No Spacing"/>
    <w:uiPriority w:val="1"/>
    <w:qFormat/>
    <w:rsid w:val="00F4316D"/>
  </w:style>
  <w:style w:type="paragraph" w:styleId="ListParagraph">
    <w:name w:val="List Paragraph"/>
    <w:basedOn w:val="Normal"/>
    <w:uiPriority w:val="34"/>
    <w:qFormat/>
    <w:rsid w:val="002C5C72"/>
    <w:pPr>
      <w:ind w:left="720"/>
      <w:contextualSpacing/>
    </w:pPr>
  </w:style>
  <w:style w:type="character" w:customStyle="1" w:styleId="Heading4Char">
    <w:name w:val="Heading 4 Char"/>
    <w:basedOn w:val="DefaultParagraphFont"/>
    <w:link w:val="Heading4"/>
    <w:rsid w:val="001B416B"/>
    <w:rPr>
      <w:b/>
      <w:u w:val="single"/>
    </w:rPr>
  </w:style>
  <w:style w:type="character" w:styleId="CommentReference">
    <w:name w:val="annotation reference"/>
    <w:basedOn w:val="DefaultParagraphFont"/>
    <w:uiPriority w:val="99"/>
    <w:semiHidden/>
    <w:unhideWhenUsed/>
    <w:rsid w:val="000D57E1"/>
    <w:rPr>
      <w:sz w:val="16"/>
      <w:szCs w:val="16"/>
    </w:rPr>
  </w:style>
  <w:style w:type="paragraph" w:styleId="CommentText">
    <w:name w:val="annotation text"/>
    <w:basedOn w:val="Normal"/>
    <w:link w:val="CommentTextChar"/>
    <w:uiPriority w:val="99"/>
    <w:unhideWhenUsed/>
    <w:rsid w:val="000D57E1"/>
    <w:rPr>
      <w:sz w:val="20"/>
      <w:szCs w:val="20"/>
    </w:rPr>
  </w:style>
  <w:style w:type="character" w:customStyle="1" w:styleId="CommentTextChar">
    <w:name w:val="Comment Text Char"/>
    <w:basedOn w:val="DefaultParagraphFont"/>
    <w:link w:val="CommentText"/>
    <w:uiPriority w:val="99"/>
    <w:rsid w:val="000D57E1"/>
    <w:rPr>
      <w:sz w:val="20"/>
      <w:szCs w:val="20"/>
    </w:rPr>
  </w:style>
  <w:style w:type="paragraph" w:styleId="CommentSubject">
    <w:name w:val="annotation subject"/>
    <w:basedOn w:val="CommentText"/>
    <w:next w:val="CommentText"/>
    <w:link w:val="CommentSubjectChar"/>
    <w:uiPriority w:val="99"/>
    <w:semiHidden/>
    <w:unhideWhenUsed/>
    <w:rsid w:val="000D57E1"/>
    <w:rPr>
      <w:b/>
      <w:bCs/>
    </w:rPr>
  </w:style>
  <w:style w:type="character" w:customStyle="1" w:styleId="CommentSubjectChar">
    <w:name w:val="Comment Subject Char"/>
    <w:basedOn w:val="CommentTextChar"/>
    <w:link w:val="CommentSubject"/>
    <w:uiPriority w:val="99"/>
    <w:semiHidden/>
    <w:rsid w:val="000D57E1"/>
    <w:rPr>
      <w:b/>
      <w:bCs/>
      <w:sz w:val="20"/>
      <w:szCs w:val="20"/>
    </w:rPr>
  </w:style>
  <w:style w:type="paragraph" w:styleId="FootnoteText">
    <w:name w:val="footnote text"/>
    <w:basedOn w:val="Normal"/>
    <w:link w:val="FootnoteTextChar"/>
    <w:uiPriority w:val="99"/>
    <w:semiHidden/>
    <w:unhideWhenUsed/>
    <w:rsid w:val="000D57E1"/>
    <w:rPr>
      <w:sz w:val="20"/>
      <w:szCs w:val="20"/>
    </w:rPr>
  </w:style>
  <w:style w:type="character" w:customStyle="1" w:styleId="FootnoteTextChar">
    <w:name w:val="Footnote Text Char"/>
    <w:basedOn w:val="DefaultParagraphFont"/>
    <w:link w:val="FootnoteText"/>
    <w:uiPriority w:val="99"/>
    <w:semiHidden/>
    <w:rsid w:val="000D57E1"/>
    <w:rPr>
      <w:sz w:val="20"/>
      <w:szCs w:val="20"/>
    </w:rPr>
  </w:style>
  <w:style w:type="character" w:styleId="FootnoteReference">
    <w:name w:val="footnote reference"/>
    <w:basedOn w:val="DefaultParagraphFont"/>
    <w:uiPriority w:val="99"/>
    <w:semiHidden/>
    <w:unhideWhenUsed/>
    <w:rsid w:val="000D57E1"/>
    <w:rPr>
      <w:vertAlign w:val="superscript"/>
    </w:rPr>
  </w:style>
  <w:style w:type="paragraph" w:customStyle="1" w:styleId="Default">
    <w:name w:val="Default"/>
    <w:basedOn w:val="Normal"/>
    <w:rsid w:val="00E26040"/>
    <w:pPr>
      <w:pBdr>
        <w:top w:val="none" w:sz="0" w:space="0" w:color="auto"/>
        <w:left w:val="none" w:sz="0" w:space="0" w:color="auto"/>
        <w:bottom w:val="none" w:sz="0" w:space="0" w:color="auto"/>
        <w:right w:val="none" w:sz="0" w:space="0" w:color="auto"/>
        <w:between w:val="none" w:sz="0" w:space="0" w:color="auto"/>
      </w:pBdr>
      <w:autoSpaceDE w:val="0"/>
      <w:autoSpaceDN w:val="0"/>
    </w:pPr>
    <w:rPr>
      <w:rFonts w:ascii="Arial" w:eastAsiaTheme="minorHAnsi" w:hAnsi="Arial" w:cs="Arial"/>
      <w:lang w:eastAsia="en-US"/>
    </w:rPr>
  </w:style>
  <w:style w:type="character" w:customStyle="1" w:styleId="large-link-text">
    <w:name w:val="large-link-text"/>
    <w:basedOn w:val="DefaultParagraphFont"/>
    <w:rsid w:val="00D64A54"/>
  </w:style>
  <w:style w:type="character" w:customStyle="1" w:styleId="Heading3Char">
    <w:name w:val="Heading 3 Char"/>
    <w:basedOn w:val="DefaultParagraphFont"/>
    <w:link w:val="Heading3"/>
    <w:rsid w:val="00380717"/>
    <w:rPr>
      <w:b/>
      <w:sz w:val="27"/>
      <w:szCs w:val="27"/>
    </w:rPr>
  </w:style>
  <w:style w:type="character" w:styleId="FollowedHyperlink">
    <w:name w:val="FollowedHyperlink"/>
    <w:basedOn w:val="DefaultParagraphFont"/>
    <w:uiPriority w:val="99"/>
    <w:semiHidden/>
    <w:unhideWhenUsed/>
    <w:rsid w:val="00BA5586"/>
    <w:rPr>
      <w:color w:val="800080" w:themeColor="followedHyperlink"/>
      <w:u w:val="single"/>
    </w:rPr>
  </w:style>
  <w:style w:type="character" w:customStyle="1" w:styleId="street-address">
    <w:name w:val="street-address"/>
    <w:basedOn w:val="DefaultParagraphFont"/>
    <w:rsid w:val="004762B3"/>
  </w:style>
  <w:style w:type="character" w:customStyle="1" w:styleId="locality">
    <w:name w:val="locality"/>
    <w:basedOn w:val="DefaultParagraphFont"/>
    <w:rsid w:val="004762B3"/>
  </w:style>
  <w:style w:type="character" w:customStyle="1" w:styleId="region">
    <w:name w:val="region"/>
    <w:basedOn w:val="DefaultParagraphFont"/>
    <w:rsid w:val="004762B3"/>
  </w:style>
  <w:style w:type="character" w:customStyle="1" w:styleId="postal-code">
    <w:name w:val="postal-code"/>
    <w:basedOn w:val="DefaultParagraphFont"/>
    <w:rsid w:val="004762B3"/>
  </w:style>
  <w:style w:type="character" w:customStyle="1" w:styleId="country-name">
    <w:name w:val="country-name"/>
    <w:basedOn w:val="DefaultParagraphFont"/>
    <w:rsid w:val="004762B3"/>
  </w:style>
  <w:style w:type="character" w:customStyle="1" w:styleId="plainlinks">
    <w:name w:val="plainlinks"/>
    <w:basedOn w:val="DefaultParagraphFont"/>
    <w:rsid w:val="004762B3"/>
  </w:style>
  <w:style w:type="character" w:customStyle="1" w:styleId="geo-dms">
    <w:name w:val="geo-dms"/>
    <w:basedOn w:val="DefaultParagraphFont"/>
    <w:rsid w:val="004762B3"/>
  </w:style>
  <w:style w:type="character" w:customStyle="1" w:styleId="latitude">
    <w:name w:val="latitude"/>
    <w:basedOn w:val="DefaultParagraphFont"/>
    <w:rsid w:val="004762B3"/>
  </w:style>
  <w:style w:type="character" w:customStyle="1" w:styleId="longitude">
    <w:name w:val="longitude"/>
    <w:basedOn w:val="DefaultParagraphFont"/>
    <w:rsid w:val="004762B3"/>
  </w:style>
  <w:style w:type="character" w:customStyle="1" w:styleId="url">
    <w:name w:val="url"/>
    <w:basedOn w:val="DefaultParagraphFont"/>
    <w:rsid w:val="004762B3"/>
  </w:style>
  <w:style w:type="paragraph" w:customStyle="1" w:styleId="legcontentsitem">
    <w:name w:val="legcontentsitem"/>
    <w:basedOn w:val="Normal"/>
    <w:rsid w:val="008C6F2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rPr>
  </w:style>
  <w:style w:type="character" w:customStyle="1" w:styleId="legds">
    <w:name w:val="legds"/>
    <w:basedOn w:val="DefaultParagraphFont"/>
    <w:rsid w:val="008C6F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4"/>
        <w:szCs w:val="24"/>
        <w:lang w:val="en-GB"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hd w:val="clear" w:color="auto" w:fill="FFFFFF"/>
      <w:spacing w:before="100" w:after="200"/>
      <w:jc w:val="both"/>
      <w:outlineLvl w:val="0"/>
    </w:pPr>
    <w:rPr>
      <w:b/>
      <w:sz w:val="36"/>
      <w:szCs w:val="36"/>
    </w:rPr>
  </w:style>
  <w:style w:type="paragraph" w:styleId="Heading2">
    <w:name w:val="heading 2"/>
    <w:basedOn w:val="Normal"/>
    <w:next w:val="Normal"/>
    <w:pPr>
      <w:keepNext/>
      <w:keepLines/>
      <w:spacing w:before="360" w:after="80"/>
      <w:outlineLvl w:val="1"/>
    </w:pPr>
    <w:rPr>
      <w:b/>
      <w:sz w:val="28"/>
      <w:szCs w:val="28"/>
    </w:rPr>
  </w:style>
  <w:style w:type="paragraph" w:styleId="Heading3">
    <w:name w:val="heading 3"/>
    <w:basedOn w:val="Normal"/>
    <w:next w:val="Normal"/>
    <w:link w:val="Heading3Char"/>
    <w:pPr>
      <w:spacing w:before="100" w:after="100"/>
      <w:outlineLvl w:val="2"/>
    </w:pPr>
    <w:rPr>
      <w:b/>
      <w:sz w:val="27"/>
      <w:szCs w:val="27"/>
    </w:rPr>
  </w:style>
  <w:style w:type="paragraph" w:styleId="Heading4">
    <w:name w:val="heading 4"/>
    <w:basedOn w:val="Normal"/>
    <w:next w:val="Normal"/>
    <w:link w:val="Heading4Char"/>
    <w:pPr>
      <w:keepNext/>
      <w:spacing w:before="240" w:after="60"/>
      <w:outlineLvl w:val="3"/>
    </w:pPr>
    <w:rPr>
      <w:b/>
      <w:u w:val="single"/>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paragraph" w:styleId="BalloonText">
    <w:name w:val="Balloon Text"/>
    <w:basedOn w:val="Normal"/>
    <w:link w:val="BalloonTextChar"/>
    <w:uiPriority w:val="99"/>
    <w:semiHidden/>
    <w:unhideWhenUsed/>
    <w:rsid w:val="00930C6D"/>
    <w:rPr>
      <w:rFonts w:ascii="Tahoma" w:hAnsi="Tahoma" w:cs="Tahoma"/>
      <w:sz w:val="16"/>
      <w:szCs w:val="16"/>
    </w:rPr>
  </w:style>
  <w:style w:type="character" w:customStyle="1" w:styleId="BalloonTextChar">
    <w:name w:val="Balloon Text Char"/>
    <w:basedOn w:val="DefaultParagraphFont"/>
    <w:link w:val="BalloonText"/>
    <w:uiPriority w:val="99"/>
    <w:semiHidden/>
    <w:rsid w:val="00930C6D"/>
    <w:rPr>
      <w:rFonts w:ascii="Tahoma" w:hAnsi="Tahoma" w:cs="Tahoma"/>
      <w:sz w:val="16"/>
      <w:szCs w:val="16"/>
    </w:rPr>
  </w:style>
  <w:style w:type="paragraph" w:styleId="Header">
    <w:name w:val="header"/>
    <w:basedOn w:val="Normal"/>
    <w:link w:val="HeaderChar"/>
    <w:uiPriority w:val="99"/>
    <w:unhideWhenUsed/>
    <w:rsid w:val="00F15FD3"/>
    <w:pPr>
      <w:tabs>
        <w:tab w:val="center" w:pos="4513"/>
        <w:tab w:val="right" w:pos="9026"/>
      </w:tabs>
    </w:pPr>
  </w:style>
  <w:style w:type="character" w:customStyle="1" w:styleId="HeaderChar">
    <w:name w:val="Header Char"/>
    <w:basedOn w:val="DefaultParagraphFont"/>
    <w:link w:val="Header"/>
    <w:uiPriority w:val="99"/>
    <w:rsid w:val="00F15FD3"/>
  </w:style>
  <w:style w:type="paragraph" w:styleId="Footer">
    <w:name w:val="footer"/>
    <w:basedOn w:val="Normal"/>
    <w:link w:val="FooterChar"/>
    <w:uiPriority w:val="99"/>
    <w:unhideWhenUsed/>
    <w:rsid w:val="00F15FD3"/>
    <w:pPr>
      <w:tabs>
        <w:tab w:val="center" w:pos="4513"/>
        <w:tab w:val="right" w:pos="9026"/>
      </w:tabs>
    </w:pPr>
  </w:style>
  <w:style w:type="character" w:customStyle="1" w:styleId="FooterChar">
    <w:name w:val="Footer Char"/>
    <w:basedOn w:val="DefaultParagraphFont"/>
    <w:link w:val="Footer"/>
    <w:uiPriority w:val="99"/>
    <w:rsid w:val="00F15FD3"/>
  </w:style>
  <w:style w:type="table" w:styleId="TableGrid">
    <w:name w:val="Table Grid"/>
    <w:basedOn w:val="TableNormal"/>
    <w:uiPriority w:val="59"/>
    <w:rsid w:val="00752316"/>
    <w:pPr>
      <w:pBdr>
        <w:top w:val="none" w:sz="0" w:space="0" w:color="auto"/>
        <w:left w:val="none" w:sz="0" w:space="0" w:color="auto"/>
        <w:bottom w:val="none" w:sz="0" w:space="0" w:color="auto"/>
        <w:right w:val="none" w:sz="0" w:space="0" w:color="auto"/>
        <w:between w:val="none" w:sz="0" w:space="0" w:color="auto"/>
      </w:pBdr>
    </w:pPr>
    <w:rPr>
      <w:rFonts w:ascii="Times New Roman" w:eastAsia="Times New Roman" w:hAnsi="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52316"/>
    <w:rPr>
      <w:i/>
      <w:iCs/>
    </w:rPr>
  </w:style>
  <w:style w:type="paragraph" w:styleId="NormalWeb">
    <w:name w:val="Normal (Web)"/>
    <w:basedOn w:val="Normal"/>
    <w:uiPriority w:val="99"/>
    <w:unhideWhenUsed/>
    <w:rsid w:val="0062288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rPr>
  </w:style>
  <w:style w:type="character" w:styleId="Strong">
    <w:name w:val="Strong"/>
    <w:basedOn w:val="DefaultParagraphFont"/>
    <w:uiPriority w:val="22"/>
    <w:qFormat/>
    <w:rsid w:val="0062288F"/>
    <w:rPr>
      <w:b/>
      <w:bCs/>
    </w:rPr>
  </w:style>
  <w:style w:type="character" w:styleId="Hyperlink">
    <w:name w:val="Hyperlink"/>
    <w:basedOn w:val="DefaultParagraphFont"/>
    <w:uiPriority w:val="99"/>
    <w:unhideWhenUsed/>
    <w:rsid w:val="0062288F"/>
    <w:rPr>
      <w:color w:val="0000FF"/>
      <w:u w:val="single"/>
    </w:rPr>
  </w:style>
  <w:style w:type="paragraph" w:styleId="NoSpacing">
    <w:name w:val="No Spacing"/>
    <w:uiPriority w:val="1"/>
    <w:qFormat/>
    <w:rsid w:val="00F4316D"/>
  </w:style>
  <w:style w:type="paragraph" w:styleId="ListParagraph">
    <w:name w:val="List Paragraph"/>
    <w:basedOn w:val="Normal"/>
    <w:uiPriority w:val="34"/>
    <w:qFormat/>
    <w:rsid w:val="002C5C72"/>
    <w:pPr>
      <w:ind w:left="720"/>
      <w:contextualSpacing/>
    </w:pPr>
  </w:style>
  <w:style w:type="character" w:customStyle="1" w:styleId="Heading4Char">
    <w:name w:val="Heading 4 Char"/>
    <w:basedOn w:val="DefaultParagraphFont"/>
    <w:link w:val="Heading4"/>
    <w:rsid w:val="001B416B"/>
    <w:rPr>
      <w:b/>
      <w:u w:val="single"/>
    </w:rPr>
  </w:style>
  <w:style w:type="character" w:styleId="CommentReference">
    <w:name w:val="annotation reference"/>
    <w:basedOn w:val="DefaultParagraphFont"/>
    <w:uiPriority w:val="99"/>
    <w:semiHidden/>
    <w:unhideWhenUsed/>
    <w:rsid w:val="000D57E1"/>
    <w:rPr>
      <w:sz w:val="16"/>
      <w:szCs w:val="16"/>
    </w:rPr>
  </w:style>
  <w:style w:type="paragraph" w:styleId="CommentText">
    <w:name w:val="annotation text"/>
    <w:basedOn w:val="Normal"/>
    <w:link w:val="CommentTextChar"/>
    <w:uiPriority w:val="99"/>
    <w:unhideWhenUsed/>
    <w:rsid w:val="000D57E1"/>
    <w:rPr>
      <w:sz w:val="20"/>
      <w:szCs w:val="20"/>
    </w:rPr>
  </w:style>
  <w:style w:type="character" w:customStyle="1" w:styleId="CommentTextChar">
    <w:name w:val="Comment Text Char"/>
    <w:basedOn w:val="DefaultParagraphFont"/>
    <w:link w:val="CommentText"/>
    <w:uiPriority w:val="99"/>
    <w:rsid w:val="000D57E1"/>
    <w:rPr>
      <w:sz w:val="20"/>
      <w:szCs w:val="20"/>
    </w:rPr>
  </w:style>
  <w:style w:type="paragraph" w:styleId="CommentSubject">
    <w:name w:val="annotation subject"/>
    <w:basedOn w:val="CommentText"/>
    <w:next w:val="CommentText"/>
    <w:link w:val="CommentSubjectChar"/>
    <w:uiPriority w:val="99"/>
    <w:semiHidden/>
    <w:unhideWhenUsed/>
    <w:rsid w:val="000D57E1"/>
    <w:rPr>
      <w:b/>
      <w:bCs/>
    </w:rPr>
  </w:style>
  <w:style w:type="character" w:customStyle="1" w:styleId="CommentSubjectChar">
    <w:name w:val="Comment Subject Char"/>
    <w:basedOn w:val="CommentTextChar"/>
    <w:link w:val="CommentSubject"/>
    <w:uiPriority w:val="99"/>
    <w:semiHidden/>
    <w:rsid w:val="000D57E1"/>
    <w:rPr>
      <w:b/>
      <w:bCs/>
      <w:sz w:val="20"/>
      <w:szCs w:val="20"/>
    </w:rPr>
  </w:style>
  <w:style w:type="paragraph" w:styleId="FootnoteText">
    <w:name w:val="footnote text"/>
    <w:basedOn w:val="Normal"/>
    <w:link w:val="FootnoteTextChar"/>
    <w:uiPriority w:val="99"/>
    <w:semiHidden/>
    <w:unhideWhenUsed/>
    <w:rsid w:val="000D57E1"/>
    <w:rPr>
      <w:sz w:val="20"/>
      <w:szCs w:val="20"/>
    </w:rPr>
  </w:style>
  <w:style w:type="character" w:customStyle="1" w:styleId="FootnoteTextChar">
    <w:name w:val="Footnote Text Char"/>
    <w:basedOn w:val="DefaultParagraphFont"/>
    <w:link w:val="FootnoteText"/>
    <w:uiPriority w:val="99"/>
    <w:semiHidden/>
    <w:rsid w:val="000D57E1"/>
    <w:rPr>
      <w:sz w:val="20"/>
      <w:szCs w:val="20"/>
    </w:rPr>
  </w:style>
  <w:style w:type="character" w:styleId="FootnoteReference">
    <w:name w:val="footnote reference"/>
    <w:basedOn w:val="DefaultParagraphFont"/>
    <w:uiPriority w:val="99"/>
    <w:semiHidden/>
    <w:unhideWhenUsed/>
    <w:rsid w:val="000D57E1"/>
    <w:rPr>
      <w:vertAlign w:val="superscript"/>
    </w:rPr>
  </w:style>
  <w:style w:type="paragraph" w:customStyle="1" w:styleId="Default">
    <w:name w:val="Default"/>
    <w:basedOn w:val="Normal"/>
    <w:rsid w:val="00E26040"/>
    <w:pPr>
      <w:pBdr>
        <w:top w:val="none" w:sz="0" w:space="0" w:color="auto"/>
        <w:left w:val="none" w:sz="0" w:space="0" w:color="auto"/>
        <w:bottom w:val="none" w:sz="0" w:space="0" w:color="auto"/>
        <w:right w:val="none" w:sz="0" w:space="0" w:color="auto"/>
        <w:between w:val="none" w:sz="0" w:space="0" w:color="auto"/>
      </w:pBdr>
      <w:autoSpaceDE w:val="0"/>
      <w:autoSpaceDN w:val="0"/>
    </w:pPr>
    <w:rPr>
      <w:rFonts w:ascii="Arial" w:eastAsiaTheme="minorHAnsi" w:hAnsi="Arial" w:cs="Arial"/>
      <w:lang w:eastAsia="en-US"/>
    </w:rPr>
  </w:style>
  <w:style w:type="character" w:customStyle="1" w:styleId="large-link-text">
    <w:name w:val="large-link-text"/>
    <w:basedOn w:val="DefaultParagraphFont"/>
    <w:rsid w:val="00D64A54"/>
  </w:style>
  <w:style w:type="character" w:customStyle="1" w:styleId="Heading3Char">
    <w:name w:val="Heading 3 Char"/>
    <w:basedOn w:val="DefaultParagraphFont"/>
    <w:link w:val="Heading3"/>
    <w:rsid w:val="00380717"/>
    <w:rPr>
      <w:b/>
      <w:sz w:val="27"/>
      <w:szCs w:val="27"/>
    </w:rPr>
  </w:style>
  <w:style w:type="character" w:styleId="FollowedHyperlink">
    <w:name w:val="FollowedHyperlink"/>
    <w:basedOn w:val="DefaultParagraphFont"/>
    <w:uiPriority w:val="99"/>
    <w:semiHidden/>
    <w:unhideWhenUsed/>
    <w:rsid w:val="00BA5586"/>
    <w:rPr>
      <w:color w:val="800080" w:themeColor="followedHyperlink"/>
      <w:u w:val="single"/>
    </w:rPr>
  </w:style>
  <w:style w:type="character" w:customStyle="1" w:styleId="street-address">
    <w:name w:val="street-address"/>
    <w:basedOn w:val="DefaultParagraphFont"/>
    <w:rsid w:val="004762B3"/>
  </w:style>
  <w:style w:type="character" w:customStyle="1" w:styleId="locality">
    <w:name w:val="locality"/>
    <w:basedOn w:val="DefaultParagraphFont"/>
    <w:rsid w:val="004762B3"/>
  </w:style>
  <w:style w:type="character" w:customStyle="1" w:styleId="region">
    <w:name w:val="region"/>
    <w:basedOn w:val="DefaultParagraphFont"/>
    <w:rsid w:val="004762B3"/>
  </w:style>
  <w:style w:type="character" w:customStyle="1" w:styleId="postal-code">
    <w:name w:val="postal-code"/>
    <w:basedOn w:val="DefaultParagraphFont"/>
    <w:rsid w:val="004762B3"/>
  </w:style>
  <w:style w:type="character" w:customStyle="1" w:styleId="country-name">
    <w:name w:val="country-name"/>
    <w:basedOn w:val="DefaultParagraphFont"/>
    <w:rsid w:val="004762B3"/>
  </w:style>
  <w:style w:type="character" w:customStyle="1" w:styleId="plainlinks">
    <w:name w:val="plainlinks"/>
    <w:basedOn w:val="DefaultParagraphFont"/>
    <w:rsid w:val="004762B3"/>
  </w:style>
  <w:style w:type="character" w:customStyle="1" w:styleId="geo-dms">
    <w:name w:val="geo-dms"/>
    <w:basedOn w:val="DefaultParagraphFont"/>
    <w:rsid w:val="004762B3"/>
  </w:style>
  <w:style w:type="character" w:customStyle="1" w:styleId="latitude">
    <w:name w:val="latitude"/>
    <w:basedOn w:val="DefaultParagraphFont"/>
    <w:rsid w:val="004762B3"/>
  </w:style>
  <w:style w:type="character" w:customStyle="1" w:styleId="longitude">
    <w:name w:val="longitude"/>
    <w:basedOn w:val="DefaultParagraphFont"/>
    <w:rsid w:val="004762B3"/>
  </w:style>
  <w:style w:type="character" w:customStyle="1" w:styleId="url">
    <w:name w:val="url"/>
    <w:basedOn w:val="DefaultParagraphFont"/>
    <w:rsid w:val="004762B3"/>
  </w:style>
  <w:style w:type="paragraph" w:customStyle="1" w:styleId="legcontentsitem">
    <w:name w:val="legcontentsitem"/>
    <w:basedOn w:val="Normal"/>
    <w:rsid w:val="008C6F2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rPr>
  </w:style>
  <w:style w:type="character" w:customStyle="1" w:styleId="legds">
    <w:name w:val="legds"/>
    <w:basedOn w:val="DefaultParagraphFont"/>
    <w:rsid w:val="008C6F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2154">
      <w:bodyDiv w:val="1"/>
      <w:marLeft w:val="0"/>
      <w:marRight w:val="0"/>
      <w:marTop w:val="0"/>
      <w:marBottom w:val="0"/>
      <w:divBdr>
        <w:top w:val="none" w:sz="0" w:space="0" w:color="auto"/>
        <w:left w:val="none" w:sz="0" w:space="0" w:color="auto"/>
        <w:bottom w:val="none" w:sz="0" w:space="0" w:color="auto"/>
        <w:right w:val="none" w:sz="0" w:space="0" w:color="auto"/>
      </w:divBdr>
    </w:div>
    <w:div w:id="37826814">
      <w:bodyDiv w:val="1"/>
      <w:marLeft w:val="0"/>
      <w:marRight w:val="0"/>
      <w:marTop w:val="0"/>
      <w:marBottom w:val="0"/>
      <w:divBdr>
        <w:top w:val="none" w:sz="0" w:space="0" w:color="auto"/>
        <w:left w:val="none" w:sz="0" w:space="0" w:color="auto"/>
        <w:bottom w:val="none" w:sz="0" w:space="0" w:color="auto"/>
        <w:right w:val="none" w:sz="0" w:space="0" w:color="auto"/>
      </w:divBdr>
      <w:divsChild>
        <w:div w:id="995373977">
          <w:marLeft w:val="675"/>
          <w:marRight w:val="0"/>
          <w:marTop w:val="0"/>
          <w:marBottom w:val="0"/>
          <w:divBdr>
            <w:top w:val="none" w:sz="0" w:space="0" w:color="auto"/>
            <w:left w:val="none" w:sz="0" w:space="0" w:color="auto"/>
            <w:bottom w:val="none" w:sz="0" w:space="0" w:color="auto"/>
            <w:right w:val="none" w:sz="0" w:space="0" w:color="auto"/>
          </w:divBdr>
        </w:div>
      </w:divsChild>
    </w:div>
    <w:div w:id="42292315">
      <w:bodyDiv w:val="1"/>
      <w:marLeft w:val="0"/>
      <w:marRight w:val="0"/>
      <w:marTop w:val="0"/>
      <w:marBottom w:val="0"/>
      <w:divBdr>
        <w:top w:val="none" w:sz="0" w:space="0" w:color="auto"/>
        <w:left w:val="none" w:sz="0" w:space="0" w:color="auto"/>
        <w:bottom w:val="none" w:sz="0" w:space="0" w:color="auto"/>
        <w:right w:val="none" w:sz="0" w:space="0" w:color="auto"/>
      </w:divBdr>
    </w:div>
    <w:div w:id="135074537">
      <w:bodyDiv w:val="1"/>
      <w:marLeft w:val="0"/>
      <w:marRight w:val="0"/>
      <w:marTop w:val="0"/>
      <w:marBottom w:val="0"/>
      <w:divBdr>
        <w:top w:val="none" w:sz="0" w:space="0" w:color="auto"/>
        <w:left w:val="none" w:sz="0" w:space="0" w:color="auto"/>
        <w:bottom w:val="none" w:sz="0" w:space="0" w:color="auto"/>
        <w:right w:val="none" w:sz="0" w:space="0" w:color="auto"/>
      </w:divBdr>
    </w:div>
    <w:div w:id="175190317">
      <w:bodyDiv w:val="1"/>
      <w:marLeft w:val="0"/>
      <w:marRight w:val="0"/>
      <w:marTop w:val="0"/>
      <w:marBottom w:val="0"/>
      <w:divBdr>
        <w:top w:val="none" w:sz="0" w:space="0" w:color="auto"/>
        <w:left w:val="none" w:sz="0" w:space="0" w:color="auto"/>
        <w:bottom w:val="none" w:sz="0" w:space="0" w:color="auto"/>
        <w:right w:val="none" w:sz="0" w:space="0" w:color="auto"/>
      </w:divBdr>
    </w:div>
    <w:div w:id="199754791">
      <w:bodyDiv w:val="1"/>
      <w:marLeft w:val="0"/>
      <w:marRight w:val="0"/>
      <w:marTop w:val="0"/>
      <w:marBottom w:val="0"/>
      <w:divBdr>
        <w:top w:val="none" w:sz="0" w:space="0" w:color="auto"/>
        <w:left w:val="none" w:sz="0" w:space="0" w:color="auto"/>
        <w:bottom w:val="none" w:sz="0" w:space="0" w:color="auto"/>
        <w:right w:val="none" w:sz="0" w:space="0" w:color="auto"/>
      </w:divBdr>
    </w:div>
    <w:div w:id="200093271">
      <w:bodyDiv w:val="1"/>
      <w:marLeft w:val="0"/>
      <w:marRight w:val="0"/>
      <w:marTop w:val="0"/>
      <w:marBottom w:val="0"/>
      <w:divBdr>
        <w:top w:val="none" w:sz="0" w:space="0" w:color="auto"/>
        <w:left w:val="none" w:sz="0" w:space="0" w:color="auto"/>
        <w:bottom w:val="none" w:sz="0" w:space="0" w:color="auto"/>
        <w:right w:val="none" w:sz="0" w:space="0" w:color="auto"/>
      </w:divBdr>
    </w:div>
    <w:div w:id="273097157">
      <w:bodyDiv w:val="1"/>
      <w:marLeft w:val="0"/>
      <w:marRight w:val="0"/>
      <w:marTop w:val="0"/>
      <w:marBottom w:val="0"/>
      <w:divBdr>
        <w:top w:val="none" w:sz="0" w:space="0" w:color="auto"/>
        <w:left w:val="none" w:sz="0" w:space="0" w:color="auto"/>
        <w:bottom w:val="none" w:sz="0" w:space="0" w:color="auto"/>
        <w:right w:val="none" w:sz="0" w:space="0" w:color="auto"/>
      </w:divBdr>
    </w:div>
    <w:div w:id="285310317">
      <w:bodyDiv w:val="1"/>
      <w:marLeft w:val="0"/>
      <w:marRight w:val="0"/>
      <w:marTop w:val="0"/>
      <w:marBottom w:val="0"/>
      <w:divBdr>
        <w:top w:val="none" w:sz="0" w:space="0" w:color="auto"/>
        <w:left w:val="none" w:sz="0" w:space="0" w:color="auto"/>
        <w:bottom w:val="none" w:sz="0" w:space="0" w:color="auto"/>
        <w:right w:val="none" w:sz="0" w:space="0" w:color="auto"/>
      </w:divBdr>
    </w:div>
    <w:div w:id="298389903">
      <w:bodyDiv w:val="1"/>
      <w:marLeft w:val="0"/>
      <w:marRight w:val="0"/>
      <w:marTop w:val="0"/>
      <w:marBottom w:val="0"/>
      <w:divBdr>
        <w:top w:val="none" w:sz="0" w:space="0" w:color="auto"/>
        <w:left w:val="none" w:sz="0" w:space="0" w:color="auto"/>
        <w:bottom w:val="none" w:sz="0" w:space="0" w:color="auto"/>
        <w:right w:val="none" w:sz="0" w:space="0" w:color="auto"/>
      </w:divBdr>
    </w:div>
    <w:div w:id="320043586">
      <w:bodyDiv w:val="1"/>
      <w:marLeft w:val="0"/>
      <w:marRight w:val="0"/>
      <w:marTop w:val="0"/>
      <w:marBottom w:val="0"/>
      <w:divBdr>
        <w:top w:val="none" w:sz="0" w:space="0" w:color="auto"/>
        <w:left w:val="none" w:sz="0" w:space="0" w:color="auto"/>
        <w:bottom w:val="none" w:sz="0" w:space="0" w:color="auto"/>
        <w:right w:val="none" w:sz="0" w:space="0" w:color="auto"/>
      </w:divBdr>
    </w:div>
    <w:div w:id="324162355">
      <w:bodyDiv w:val="1"/>
      <w:marLeft w:val="0"/>
      <w:marRight w:val="0"/>
      <w:marTop w:val="0"/>
      <w:marBottom w:val="0"/>
      <w:divBdr>
        <w:top w:val="none" w:sz="0" w:space="0" w:color="auto"/>
        <w:left w:val="none" w:sz="0" w:space="0" w:color="auto"/>
        <w:bottom w:val="none" w:sz="0" w:space="0" w:color="auto"/>
        <w:right w:val="none" w:sz="0" w:space="0" w:color="auto"/>
      </w:divBdr>
    </w:div>
    <w:div w:id="324211750">
      <w:bodyDiv w:val="1"/>
      <w:marLeft w:val="0"/>
      <w:marRight w:val="0"/>
      <w:marTop w:val="0"/>
      <w:marBottom w:val="0"/>
      <w:divBdr>
        <w:top w:val="none" w:sz="0" w:space="0" w:color="auto"/>
        <w:left w:val="none" w:sz="0" w:space="0" w:color="auto"/>
        <w:bottom w:val="none" w:sz="0" w:space="0" w:color="auto"/>
        <w:right w:val="none" w:sz="0" w:space="0" w:color="auto"/>
      </w:divBdr>
    </w:div>
    <w:div w:id="417601386">
      <w:bodyDiv w:val="1"/>
      <w:marLeft w:val="0"/>
      <w:marRight w:val="0"/>
      <w:marTop w:val="0"/>
      <w:marBottom w:val="0"/>
      <w:divBdr>
        <w:top w:val="none" w:sz="0" w:space="0" w:color="auto"/>
        <w:left w:val="none" w:sz="0" w:space="0" w:color="auto"/>
        <w:bottom w:val="none" w:sz="0" w:space="0" w:color="auto"/>
        <w:right w:val="none" w:sz="0" w:space="0" w:color="auto"/>
      </w:divBdr>
    </w:div>
    <w:div w:id="631247697">
      <w:bodyDiv w:val="1"/>
      <w:marLeft w:val="0"/>
      <w:marRight w:val="0"/>
      <w:marTop w:val="0"/>
      <w:marBottom w:val="0"/>
      <w:divBdr>
        <w:top w:val="none" w:sz="0" w:space="0" w:color="auto"/>
        <w:left w:val="none" w:sz="0" w:space="0" w:color="auto"/>
        <w:bottom w:val="none" w:sz="0" w:space="0" w:color="auto"/>
        <w:right w:val="none" w:sz="0" w:space="0" w:color="auto"/>
      </w:divBdr>
    </w:div>
    <w:div w:id="634676725">
      <w:bodyDiv w:val="1"/>
      <w:marLeft w:val="0"/>
      <w:marRight w:val="0"/>
      <w:marTop w:val="0"/>
      <w:marBottom w:val="0"/>
      <w:divBdr>
        <w:top w:val="none" w:sz="0" w:space="0" w:color="auto"/>
        <w:left w:val="none" w:sz="0" w:space="0" w:color="auto"/>
        <w:bottom w:val="none" w:sz="0" w:space="0" w:color="auto"/>
        <w:right w:val="none" w:sz="0" w:space="0" w:color="auto"/>
      </w:divBdr>
    </w:div>
    <w:div w:id="736704406">
      <w:bodyDiv w:val="1"/>
      <w:marLeft w:val="0"/>
      <w:marRight w:val="0"/>
      <w:marTop w:val="0"/>
      <w:marBottom w:val="0"/>
      <w:divBdr>
        <w:top w:val="none" w:sz="0" w:space="0" w:color="auto"/>
        <w:left w:val="none" w:sz="0" w:space="0" w:color="auto"/>
        <w:bottom w:val="none" w:sz="0" w:space="0" w:color="auto"/>
        <w:right w:val="none" w:sz="0" w:space="0" w:color="auto"/>
      </w:divBdr>
    </w:div>
    <w:div w:id="754134368">
      <w:bodyDiv w:val="1"/>
      <w:marLeft w:val="0"/>
      <w:marRight w:val="0"/>
      <w:marTop w:val="0"/>
      <w:marBottom w:val="0"/>
      <w:divBdr>
        <w:top w:val="none" w:sz="0" w:space="0" w:color="auto"/>
        <w:left w:val="none" w:sz="0" w:space="0" w:color="auto"/>
        <w:bottom w:val="none" w:sz="0" w:space="0" w:color="auto"/>
        <w:right w:val="none" w:sz="0" w:space="0" w:color="auto"/>
      </w:divBdr>
    </w:div>
    <w:div w:id="781610797">
      <w:bodyDiv w:val="1"/>
      <w:marLeft w:val="0"/>
      <w:marRight w:val="0"/>
      <w:marTop w:val="0"/>
      <w:marBottom w:val="0"/>
      <w:divBdr>
        <w:top w:val="none" w:sz="0" w:space="0" w:color="auto"/>
        <w:left w:val="none" w:sz="0" w:space="0" w:color="auto"/>
        <w:bottom w:val="none" w:sz="0" w:space="0" w:color="auto"/>
        <w:right w:val="none" w:sz="0" w:space="0" w:color="auto"/>
      </w:divBdr>
    </w:div>
    <w:div w:id="817696378">
      <w:bodyDiv w:val="1"/>
      <w:marLeft w:val="0"/>
      <w:marRight w:val="0"/>
      <w:marTop w:val="0"/>
      <w:marBottom w:val="0"/>
      <w:divBdr>
        <w:top w:val="none" w:sz="0" w:space="0" w:color="auto"/>
        <w:left w:val="none" w:sz="0" w:space="0" w:color="auto"/>
        <w:bottom w:val="none" w:sz="0" w:space="0" w:color="auto"/>
        <w:right w:val="none" w:sz="0" w:space="0" w:color="auto"/>
      </w:divBdr>
    </w:div>
    <w:div w:id="852114549">
      <w:bodyDiv w:val="1"/>
      <w:marLeft w:val="0"/>
      <w:marRight w:val="0"/>
      <w:marTop w:val="0"/>
      <w:marBottom w:val="0"/>
      <w:divBdr>
        <w:top w:val="none" w:sz="0" w:space="0" w:color="auto"/>
        <w:left w:val="none" w:sz="0" w:space="0" w:color="auto"/>
        <w:bottom w:val="none" w:sz="0" w:space="0" w:color="auto"/>
        <w:right w:val="none" w:sz="0" w:space="0" w:color="auto"/>
      </w:divBdr>
    </w:div>
    <w:div w:id="857082690">
      <w:bodyDiv w:val="1"/>
      <w:marLeft w:val="0"/>
      <w:marRight w:val="0"/>
      <w:marTop w:val="0"/>
      <w:marBottom w:val="0"/>
      <w:divBdr>
        <w:top w:val="none" w:sz="0" w:space="0" w:color="auto"/>
        <w:left w:val="none" w:sz="0" w:space="0" w:color="auto"/>
        <w:bottom w:val="none" w:sz="0" w:space="0" w:color="auto"/>
        <w:right w:val="none" w:sz="0" w:space="0" w:color="auto"/>
      </w:divBdr>
    </w:div>
    <w:div w:id="914049850">
      <w:bodyDiv w:val="1"/>
      <w:marLeft w:val="0"/>
      <w:marRight w:val="0"/>
      <w:marTop w:val="0"/>
      <w:marBottom w:val="0"/>
      <w:divBdr>
        <w:top w:val="none" w:sz="0" w:space="0" w:color="auto"/>
        <w:left w:val="none" w:sz="0" w:space="0" w:color="auto"/>
        <w:bottom w:val="none" w:sz="0" w:space="0" w:color="auto"/>
        <w:right w:val="none" w:sz="0" w:space="0" w:color="auto"/>
      </w:divBdr>
    </w:div>
    <w:div w:id="997152315">
      <w:bodyDiv w:val="1"/>
      <w:marLeft w:val="0"/>
      <w:marRight w:val="0"/>
      <w:marTop w:val="0"/>
      <w:marBottom w:val="0"/>
      <w:divBdr>
        <w:top w:val="none" w:sz="0" w:space="0" w:color="auto"/>
        <w:left w:val="none" w:sz="0" w:space="0" w:color="auto"/>
        <w:bottom w:val="none" w:sz="0" w:space="0" w:color="auto"/>
        <w:right w:val="none" w:sz="0" w:space="0" w:color="auto"/>
      </w:divBdr>
      <w:divsChild>
        <w:div w:id="632952666">
          <w:marLeft w:val="0"/>
          <w:marRight w:val="0"/>
          <w:marTop w:val="0"/>
          <w:marBottom w:val="0"/>
          <w:divBdr>
            <w:top w:val="none" w:sz="0" w:space="0" w:color="auto"/>
            <w:left w:val="none" w:sz="0" w:space="0" w:color="auto"/>
            <w:bottom w:val="none" w:sz="0" w:space="0" w:color="auto"/>
            <w:right w:val="none" w:sz="0" w:space="0" w:color="auto"/>
          </w:divBdr>
          <w:divsChild>
            <w:div w:id="920799598">
              <w:marLeft w:val="0"/>
              <w:marRight w:val="0"/>
              <w:marTop w:val="0"/>
              <w:marBottom w:val="0"/>
              <w:divBdr>
                <w:top w:val="none" w:sz="0" w:space="0" w:color="auto"/>
                <w:left w:val="none" w:sz="0" w:space="0" w:color="auto"/>
                <w:bottom w:val="none" w:sz="0" w:space="0" w:color="auto"/>
                <w:right w:val="none" w:sz="0" w:space="0" w:color="auto"/>
              </w:divBdr>
              <w:divsChild>
                <w:div w:id="68617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19509">
          <w:marLeft w:val="0"/>
          <w:marRight w:val="0"/>
          <w:marTop w:val="0"/>
          <w:marBottom w:val="0"/>
          <w:divBdr>
            <w:top w:val="none" w:sz="0" w:space="0" w:color="auto"/>
            <w:left w:val="none" w:sz="0" w:space="0" w:color="auto"/>
            <w:bottom w:val="none" w:sz="0" w:space="0" w:color="auto"/>
            <w:right w:val="none" w:sz="0" w:space="0" w:color="auto"/>
          </w:divBdr>
          <w:divsChild>
            <w:div w:id="1151563345">
              <w:marLeft w:val="0"/>
              <w:marRight w:val="0"/>
              <w:marTop w:val="0"/>
              <w:marBottom w:val="0"/>
              <w:divBdr>
                <w:top w:val="none" w:sz="0" w:space="0" w:color="auto"/>
                <w:left w:val="none" w:sz="0" w:space="0" w:color="auto"/>
                <w:bottom w:val="none" w:sz="0" w:space="0" w:color="auto"/>
                <w:right w:val="none" w:sz="0" w:space="0" w:color="auto"/>
              </w:divBdr>
              <w:divsChild>
                <w:div w:id="1367173736">
                  <w:marLeft w:val="0"/>
                  <w:marRight w:val="0"/>
                  <w:marTop w:val="0"/>
                  <w:marBottom w:val="0"/>
                  <w:divBdr>
                    <w:top w:val="none" w:sz="0" w:space="0" w:color="auto"/>
                    <w:left w:val="none" w:sz="0" w:space="0" w:color="auto"/>
                    <w:bottom w:val="none" w:sz="0" w:space="0" w:color="auto"/>
                    <w:right w:val="none" w:sz="0" w:space="0" w:color="auto"/>
                  </w:divBdr>
                  <w:divsChild>
                    <w:div w:id="190579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686238">
      <w:bodyDiv w:val="1"/>
      <w:marLeft w:val="0"/>
      <w:marRight w:val="0"/>
      <w:marTop w:val="0"/>
      <w:marBottom w:val="0"/>
      <w:divBdr>
        <w:top w:val="none" w:sz="0" w:space="0" w:color="auto"/>
        <w:left w:val="none" w:sz="0" w:space="0" w:color="auto"/>
        <w:bottom w:val="none" w:sz="0" w:space="0" w:color="auto"/>
        <w:right w:val="none" w:sz="0" w:space="0" w:color="auto"/>
      </w:divBdr>
    </w:div>
    <w:div w:id="1013991168">
      <w:bodyDiv w:val="1"/>
      <w:marLeft w:val="0"/>
      <w:marRight w:val="0"/>
      <w:marTop w:val="0"/>
      <w:marBottom w:val="0"/>
      <w:divBdr>
        <w:top w:val="none" w:sz="0" w:space="0" w:color="auto"/>
        <w:left w:val="none" w:sz="0" w:space="0" w:color="auto"/>
        <w:bottom w:val="none" w:sz="0" w:space="0" w:color="auto"/>
        <w:right w:val="none" w:sz="0" w:space="0" w:color="auto"/>
      </w:divBdr>
    </w:div>
    <w:div w:id="1038625404">
      <w:bodyDiv w:val="1"/>
      <w:marLeft w:val="0"/>
      <w:marRight w:val="0"/>
      <w:marTop w:val="0"/>
      <w:marBottom w:val="0"/>
      <w:divBdr>
        <w:top w:val="none" w:sz="0" w:space="0" w:color="auto"/>
        <w:left w:val="none" w:sz="0" w:space="0" w:color="auto"/>
        <w:bottom w:val="none" w:sz="0" w:space="0" w:color="auto"/>
        <w:right w:val="none" w:sz="0" w:space="0" w:color="auto"/>
      </w:divBdr>
    </w:div>
    <w:div w:id="1051272247">
      <w:bodyDiv w:val="1"/>
      <w:marLeft w:val="0"/>
      <w:marRight w:val="0"/>
      <w:marTop w:val="0"/>
      <w:marBottom w:val="0"/>
      <w:divBdr>
        <w:top w:val="none" w:sz="0" w:space="0" w:color="auto"/>
        <w:left w:val="none" w:sz="0" w:space="0" w:color="auto"/>
        <w:bottom w:val="none" w:sz="0" w:space="0" w:color="auto"/>
        <w:right w:val="none" w:sz="0" w:space="0" w:color="auto"/>
      </w:divBdr>
    </w:div>
    <w:div w:id="1076828845">
      <w:bodyDiv w:val="1"/>
      <w:marLeft w:val="0"/>
      <w:marRight w:val="0"/>
      <w:marTop w:val="0"/>
      <w:marBottom w:val="0"/>
      <w:divBdr>
        <w:top w:val="none" w:sz="0" w:space="0" w:color="auto"/>
        <w:left w:val="none" w:sz="0" w:space="0" w:color="auto"/>
        <w:bottom w:val="none" w:sz="0" w:space="0" w:color="auto"/>
        <w:right w:val="none" w:sz="0" w:space="0" w:color="auto"/>
      </w:divBdr>
    </w:div>
    <w:div w:id="1170219981">
      <w:bodyDiv w:val="1"/>
      <w:marLeft w:val="0"/>
      <w:marRight w:val="0"/>
      <w:marTop w:val="0"/>
      <w:marBottom w:val="0"/>
      <w:divBdr>
        <w:top w:val="none" w:sz="0" w:space="0" w:color="auto"/>
        <w:left w:val="none" w:sz="0" w:space="0" w:color="auto"/>
        <w:bottom w:val="none" w:sz="0" w:space="0" w:color="auto"/>
        <w:right w:val="none" w:sz="0" w:space="0" w:color="auto"/>
      </w:divBdr>
    </w:div>
    <w:div w:id="1216428484">
      <w:bodyDiv w:val="1"/>
      <w:marLeft w:val="0"/>
      <w:marRight w:val="0"/>
      <w:marTop w:val="0"/>
      <w:marBottom w:val="0"/>
      <w:divBdr>
        <w:top w:val="none" w:sz="0" w:space="0" w:color="auto"/>
        <w:left w:val="none" w:sz="0" w:space="0" w:color="auto"/>
        <w:bottom w:val="none" w:sz="0" w:space="0" w:color="auto"/>
        <w:right w:val="none" w:sz="0" w:space="0" w:color="auto"/>
      </w:divBdr>
    </w:div>
    <w:div w:id="1309825895">
      <w:bodyDiv w:val="1"/>
      <w:marLeft w:val="0"/>
      <w:marRight w:val="0"/>
      <w:marTop w:val="0"/>
      <w:marBottom w:val="0"/>
      <w:divBdr>
        <w:top w:val="none" w:sz="0" w:space="0" w:color="auto"/>
        <w:left w:val="none" w:sz="0" w:space="0" w:color="auto"/>
        <w:bottom w:val="none" w:sz="0" w:space="0" w:color="auto"/>
        <w:right w:val="none" w:sz="0" w:space="0" w:color="auto"/>
      </w:divBdr>
    </w:div>
    <w:div w:id="1314413129">
      <w:bodyDiv w:val="1"/>
      <w:marLeft w:val="0"/>
      <w:marRight w:val="0"/>
      <w:marTop w:val="0"/>
      <w:marBottom w:val="0"/>
      <w:divBdr>
        <w:top w:val="none" w:sz="0" w:space="0" w:color="auto"/>
        <w:left w:val="none" w:sz="0" w:space="0" w:color="auto"/>
        <w:bottom w:val="none" w:sz="0" w:space="0" w:color="auto"/>
        <w:right w:val="none" w:sz="0" w:space="0" w:color="auto"/>
      </w:divBdr>
      <w:divsChild>
        <w:div w:id="471365496">
          <w:marLeft w:val="0"/>
          <w:marRight w:val="0"/>
          <w:marTop w:val="0"/>
          <w:marBottom w:val="0"/>
          <w:divBdr>
            <w:top w:val="none" w:sz="0" w:space="0" w:color="auto"/>
            <w:left w:val="none" w:sz="0" w:space="0" w:color="auto"/>
            <w:bottom w:val="none" w:sz="0" w:space="0" w:color="auto"/>
            <w:right w:val="none" w:sz="0" w:space="0" w:color="auto"/>
          </w:divBdr>
          <w:divsChild>
            <w:div w:id="580680189">
              <w:marLeft w:val="0"/>
              <w:marRight w:val="0"/>
              <w:marTop w:val="0"/>
              <w:marBottom w:val="0"/>
              <w:divBdr>
                <w:top w:val="none" w:sz="0" w:space="0" w:color="auto"/>
                <w:left w:val="none" w:sz="0" w:space="0" w:color="auto"/>
                <w:bottom w:val="none" w:sz="0" w:space="0" w:color="auto"/>
                <w:right w:val="none" w:sz="0" w:space="0" w:color="auto"/>
              </w:divBdr>
              <w:divsChild>
                <w:div w:id="26712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592419">
          <w:marLeft w:val="0"/>
          <w:marRight w:val="0"/>
          <w:marTop w:val="0"/>
          <w:marBottom w:val="0"/>
          <w:divBdr>
            <w:top w:val="none" w:sz="0" w:space="0" w:color="auto"/>
            <w:left w:val="none" w:sz="0" w:space="0" w:color="auto"/>
            <w:bottom w:val="none" w:sz="0" w:space="0" w:color="auto"/>
            <w:right w:val="none" w:sz="0" w:space="0" w:color="auto"/>
          </w:divBdr>
          <w:divsChild>
            <w:div w:id="451021670">
              <w:marLeft w:val="0"/>
              <w:marRight w:val="0"/>
              <w:marTop w:val="0"/>
              <w:marBottom w:val="0"/>
              <w:divBdr>
                <w:top w:val="none" w:sz="0" w:space="0" w:color="auto"/>
                <w:left w:val="none" w:sz="0" w:space="0" w:color="auto"/>
                <w:bottom w:val="none" w:sz="0" w:space="0" w:color="auto"/>
                <w:right w:val="none" w:sz="0" w:space="0" w:color="auto"/>
              </w:divBdr>
              <w:divsChild>
                <w:div w:id="1918632744">
                  <w:marLeft w:val="0"/>
                  <w:marRight w:val="0"/>
                  <w:marTop w:val="0"/>
                  <w:marBottom w:val="0"/>
                  <w:divBdr>
                    <w:top w:val="none" w:sz="0" w:space="0" w:color="auto"/>
                    <w:left w:val="none" w:sz="0" w:space="0" w:color="auto"/>
                    <w:bottom w:val="none" w:sz="0" w:space="0" w:color="auto"/>
                    <w:right w:val="none" w:sz="0" w:space="0" w:color="auto"/>
                  </w:divBdr>
                  <w:divsChild>
                    <w:div w:id="172355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067039">
      <w:bodyDiv w:val="1"/>
      <w:marLeft w:val="0"/>
      <w:marRight w:val="0"/>
      <w:marTop w:val="0"/>
      <w:marBottom w:val="0"/>
      <w:divBdr>
        <w:top w:val="none" w:sz="0" w:space="0" w:color="auto"/>
        <w:left w:val="none" w:sz="0" w:space="0" w:color="auto"/>
        <w:bottom w:val="none" w:sz="0" w:space="0" w:color="auto"/>
        <w:right w:val="none" w:sz="0" w:space="0" w:color="auto"/>
      </w:divBdr>
    </w:div>
    <w:div w:id="1394738752">
      <w:bodyDiv w:val="1"/>
      <w:marLeft w:val="0"/>
      <w:marRight w:val="0"/>
      <w:marTop w:val="0"/>
      <w:marBottom w:val="0"/>
      <w:divBdr>
        <w:top w:val="none" w:sz="0" w:space="0" w:color="auto"/>
        <w:left w:val="none" w:sz="0" w:space="0" w:color="auto"/>
        <w:bottom w:val="none" w:sz="0" w:space="0" w:color="auto"/>
        <w:right w:val="none" w:sz="0" w:space="0" w:color="auto"/>
      </w:divBdr>
    </w:div>
    <w:div w:id="1423183259">
      <w:bodyDiv w:val="1"/>
      <w:marLeft w:val="0"/>
      <w:marRight w:val="0"/>
      <w:marTop w:val="0"/>
      <w:marBottom w:val="0"/>
      <w:divBdr>
        <w:top w:val="none" w:sz="0" w:space="0" w:color="auto"/>
        <w:left w:val="none" w:sz="0" w:space="0" w:color="auto"/>
        <w:bottom w:val="none" w:sz="0" w:space="0" w:color="auto"/>
        <w:right w:val="none" w:sz="0" w:space="0" w:color="auto"/>
      </w:divBdr>
    </w:div>
    <w:div w:id="1434132931">
      <w:bodyDiv w:val="1"/>
      <w:marLeft w:val="0"/>
      <w:marRight w:val="0"/>
      <w:marTop w:val="0"/>
      <w:marBottom w:val="0"/>
      <w:divBdr>
        <w:top w:val="none" w:sz="0" w:space="0" w:color="auto"/>
        <w:left w:val="none" w:sz="0" w:space="0" w:color="auto"/>
        <w:bottom w:val="none" w:sz="0" w:space="0" w:color="auto"/>
        <w:right w:val="none" w:sz="0" w:space="0" w:color="auto"/>
      </w:divBdr>
    </w:div>
    <w:div w:id="1444182624">
      <w:bodyDiv w:val="1"/>
      <w:marLeft w:val="0"/>
      <w:marRight w:val="0"/>
      <w:marTop w:val="0"/>
      <w:marBottom w:val="0"/>
      <w:divBdr>
        <w:top w:val="none" w:sz="0" w:space="0" w:color="auto"/>
        <w:left w:val="none" w:sz="0" w:space="0" w:color="auto"/>
        <w:bottom w:val="none" w:sz="0" w:space="0" w:color="auto"/>
        <w:right w:val="none" w:sz="0" w:space="0" w:color="auto"/>
      </w:divBdr>
    </w:div>
    <w:div w:id="1452943707">
      <w:bodyDiv w:val="1"/>
      <w:marLeft w:val="0"/>
      <w:marRight w:val="0"/>
      <w:marTop w:val="0"/>
      <w:marBottom w:val="0"/>
      <w:divBdr>
        <w:top w:val="none" w:sz="0" w:space="0" w:color="auto"/>
        <w:left w:val="none" w:sz="0" w:space="0" w:color="auto"/>
        <w:bottom w:val="none" w:sz="0" w:space="0" w:color="auto"/>
        <w:right w:val="none" w:sz="0" w:space="0" w:color="auto"/>
      </w:divBdr>
    </w:div>
    <w:div w:id="1470904314">
      <w:bodyDiv w:val="1"/>
      <w:marLeft w:val="0"/>
      <w:marRight w:val="0"/>
      <w:marTop w:val="0"/>
      <w:marBottom w:val="0"/>
      <w:divBdr>
        <w:top w:val="none" w:sz="0" w:space="0" w:color="auto"/>
        <w:left w:val="none" w:sz="0" w:space="0" w:color="auto"/>
        <w:bottom w:val="none" w:sz="0" w:space="0" w:color="auto"/>
        <w:right w:val="none" w:sz="0" w:space="0" w:color="auto"/>
      </w:divBdr>
    </w:div>
    <w:div w:id="1474371342">
      <w:bodyDiv w:val="1"/>
      <w:marLeft w:val="0"/>
      <w:marRight w:val="0"/>
      <w:marTop w:val="0"/>
      <w:marBottom w:val="0"/>
      <w:divBdr>
        <w:top w:val="none" w:sz="0" w:space="0" w:color="auto"/>
        <w:left w:val="none" w:sz="0" w:space="0" w:color="auto"/>
        <w:bottom w:val="none" w:sz="0" w:space="0" w:color="auto"/>
        <w:right w:val="none" w:sz="0" w:space="0" w:color="auto"/>
      </w:divBdr>
    </w:div>
    <w:div w:id="1507817364">
      <w:bodyDiv w:val="1"/>
      <w:marLeft w:val="0"/>
      <w:marRight w:val="0"/>
      <w:marTop w:val="0"/>
      <w:marBottom w:val="0"/>
      <w:divBdr>
        <w:top w:val="none" w:sz="0" w:space="0" w:color="auto"/>
        <w:left w:val="none" w:sz="0" w:space="0" w:color="auto"/>
        <w:bottom w:val="none" w:sz="0" w:space="0" w:color="auto"/>
        <w:right w:val="none" w:sz="0" w:space="0" w:color="auto"/>
      </w:divBdr>
    </w:div>
    <w:div w:id="1511483351">
      <w:bodyDiv w:val="1"/>
      <w:marLeft w:val="0"/>
      <w:marRight w:val="0"/>
      <w:marTop w:val="0"/>
      <w:marBottom w:val="0"/>
      <w:divBdr>
        <w:top w:val="none" w:sz="0" w:space="0" w:color="auto"/>
        <w:left w:val="none" w:sz="0" w:space="0" w:color="auto"/>
        <w:bottom w:val="none" w:sz="0" w:space="0" w:color="auto"/>
        <w:right w:val="none" w:sz="0" w:space="0" w:color="auto"/>
      </w:divBdr>
    </w:div>
    <w:div w:id="1566405193">
      <w:bodyDiv w:val="1"/>
      <w:marLeft w:val="0"/>
      <w:marRight w:val="0"/>
      <w:marTop w:val="0"/>
      <w:marBottom w:val="0"/>
      <w:divBdr>
        <w:top w:val="none" w:sz="0" w:space="0" w:color="auto"/>
        <w:left w:val="none" w:sz="0" w:space="0" w:color="auto"/>
        <w:bottom w:val="none" w:sz="0" w:space="0" w:color="auto"/>
        <w:right w:val="none" w:sz="0" w:space="0" w:color="auto"/>
      </w:divBdr>
    </w:div>
    <w:div w:id="1579242057">
      <w:bodyDiv w:val="1"/>
      <w:marLeft w:val="0"/>
      <w:marRight w:val="0"/>
      <w:marTop w:val="0"/>
      <w:marBottom w:val="0"/>
      <w:divBdr>
        <w:top w:val="none" w:sz="0" w:space="0" w:color="auto"/>
        <w:left w:val="none" w:sz="0" w:space="0" w:color="auto"/>
        <w:bottom w:val="none" w:sz="0" w:space="0" w:color="auto"/>
        <w:right w:val="none" w:sz="0" w:space="0" w:color="auto"/>
      </w:divBdr>
    </w:div>
    <w:div w:id="1581209902">
      <w:bodyDiv w:val="1"/>
      <w:marLeft w:val="0"/>
      <w:marRight w:val="0"/>
      <w:marTop w:val="0"/>
      <w:marBottom w:val="0"/>
      <w:divBdr>
        <w:top w:val="none" w:sz="0" w:space="0" w:color="auto"/>
        <w:left w:val="none" w:sz="0" w:space="0" w:color="auto"/>
        <w:bottom w:val="none" w:sz="0" w:space="0" w:color="auto"/>
        <w:right w:val="none" w:sz="0" w:space="0" w:color="auto"/>
      </w:divBdr>
    </w:div>
    <w:div w:id="1587616006">
      <w:bodyDiv w:val="1"/>
      <w:marLeft w:val="0"/>
      <w:marRight w:val="0"/>
      <w:marTop w:val="0"/>
      <w:marBottom w:val="0"/>
      <w:divBdr>
        <w:top w:val="none" w:sz="0" w:space="0" w:color="auto"/>
        <w:left w:val="none" w:sz="0" w:space="0" w:color="auto"/>
        <w:bottom w:val="none" w:sz="0" w:space="0" w:color="auto"/>
        <w:right w:val="none" w:sz="0" w:space="0" w:color="auto"/>
      </w:divBdr>
    </w:div>
    <w:div w:id="1617560057">
      <w:bodyDiv w:val="1"/>
      <w:marLeft w:val="0"/>
      <w:marRight w:val="0"/>
      <w:marTop w:val="0"/>
      <w:marBottom w:val="0"/>
      <w:divBdr>
        <w:top w:val="none" w:sz="0" w:space="0" w:color="auto"/>
        <w:left w:val="none" w:sz="0" w:space="0" w:color="auto"/>
        <w:bottom w:val="none" w:sz="0" w:space="0" w:color="auto"/>
        <w:right w:val="none" w:sz="0" w:space="0" w:color="auto"/>
      </w:divBdr>
    </w:div>
    <w:div w:id="1665162583">
      <w:bodyDiv w:val="1"/>
      <w:marLeft w:val="0"/>
      <w:marRight w:val="0"/>
      <w:marTop w:val="0"/>
      <w:marBottom w:val="0"/>
      <w:divBdr>
        <w:top w:val="none" w:sz="0" w:space="0" w:color="auto"/>
        <w:left w:val="none" w:sz="0" w:space="0" w:color="auto"/>
        <w:bottom w:val="none" w:sz="0" w:space="0" w:color="auto"/>
        <w:right w:val="none" w:sz="0" w:space="0" w:color="auto"/>
      </w:divBdr>
    </w:div>
    <w:div w:id="1749885575">
      <w:bodyDiv w:val="1"/>
      <w:marLeft w:val="0"/>
      <w:marRight w:val="0"/>
      <w:marTop w:val="0"/>
      <w:marBottom w:val="0"/>
      <w:divBdr>
        <w:top w:val="none" w:sz="0" w:space="0" w:color="auto"/>
        <w:left w:val="none" w:sz="0" w:space="0" w:color="auto"/>
        <w:bottom w:val="none" w:sz="0" w:space="0" w:color="auto"/>
        <w:right w:val="none" w:sz="0" w:space="0" w:color="auto"/>
      </w:divBdr>
    </w:div>
    <w:div w:id="1804693372">
      <w:bodyDiv w:val="1"/>
      <w:marLeft w:val="0"/>
      <w:marRight w:val="0"/>
      <w:marTop w:val="0"/>
      <w:marBottom w:val="0"/>
      <w:divBdr>
        <w:top w:val="none" w:sz="0" w:space="0" w:color="auto"/>
        <w:left w:val="none" w:sz="0" w:space="0" w:color="auto"/>
        <w:bottom w:val="none" w:sz="0" w:space="0" w:color="auto"/>
        <w:right w:val="none" w:sz="0" w:space="0" w:color="auto"/>
      </w:divBdr>
    </w:div>
    <w:div w:id="1826579875">
      <w:bodyDiv w:val="1"/>
      <w:marLeft w:val="0"/>
      <w:marRight w:val="0"/>
      <w:marTop w:val="0"/>
      <w:marBottom w:val="0"/>
      <w:divBdr>
        <w:top w:val="none" w:sz="0" w:space="0" w:color="auto"/>
        <w:left w:val="none" w:sz="0" w:space="0" w:color="auto"/>
        <w:bottom w:val="none" w:sz="0" w:space="0" w:color="auto"/>
        <w:right w:val="none" w:sz="0" w:space="0" w:color="auto"/>
      </w:divBdr>
    </w:div>
    <w:div w:id="1851942101">
      <w:bodyDiv w:val="1"/>
      <w:marLeft w:val="0"/>
      <w:marRight w:val="0"/>
      <w:marTop w:val="0"/>
      <w:marBottom w:val="0"/>
      <w:divBdr>
        <w:top w:val="none" w:sz="0" w:space="0" w:color="auto"/>
        <w:left w:val="none" w:sz="0" w:space="0" w:color="auto"/>
        <w:bottom w:val="none" w:sz="0" w:space="0" w:color="auto"/>
        <w:right w:val="none" w:sz="0" w:space="0" w:color="auto"/>
      </w:divBdr>
    </w:div>
    <w:div w:id="1931501441">
      <w:bodyDiv w:val="1"/>
      <w:marLeft w:val="0"/>
      <w:marRight w:val="0"/>
      <w:marTop w:val="0"/>
      <w:marBottom w:val="0"/>
      <w:divBdr>
        <w:top w:val="none" w:sz="0" w:space="0" w:color="auto"/>
        <w:left w:val="none" w:sz="0" w:space="0" w:color="auto"/>
        <w:bottom w:val="none" w:sz="0" w:space="0" w:color="auto"/>
        <w:right w:val="none" w:sz="0" w:space="0" w:color="auto"/>
      </w:divBdr>
    </w:div>
    <w:div w:id="2005235028">
      <w:bodyDiv w:val="1"/>
      <w:marLeft w:val="0"/>
      <w:marRight w:val="0"/>
      <w:marTop w:val="0"/>
      <w:marBottom w:val="0"/>
      <w:divBdr>
        <w:top w:val="none" w:sz="0" w:space="0" w:color="auto"/>
        <w:left w:val="none" w:sz="0" w:space="0" w:color="auto"/>
        <w:bottom w:val="none" w:sz="0" w:space="0" w:color="auto"/>
        <w:right w:val="none" w:sz="0" w:space="0" w:color="auto"/>
      </w:divBdr>
    </w:div>
    <w:div w:id="2029259759">
      <w:bodyDiv w:val="1"/>
      <w:marLeft w:val="0"/>
      <w:marRight w:val="0"/>
      <w:marTop w:val="0"/>
      <w:marBottom w:val="0"/>
      <w:divBdr>
        <w:top w:val="none" w:sz="0" w:space="0" w:color="auto"/>
        <w:left w:val="none" w:sz="0" w:space="0" w:color="auto"/>
        <w:bottom w:val="none" w:sz="0" w:space="0" w:color="auto"/>
        <w:right w:val="none" w:sz="0" w:space="0" w:color="auto"/>
      </w:divBdr>
      <w:divsChild>
        <w:div w:id="985821956">
          <w:marLeft w:val="675"/>
          <w:marRight w:val="0"/>
          <w:marTop w:val="0"/>
          <w:marBottom w:val="0"/>
          <w:divBdr>
            <w:top w:val="none" w:sz="0" w:space="0" w:color="auto"/>
            <w:left w:val="none" w:sz="0" w:space="0" w:color="auto"/>
            <w:bottom w:val="none" w:sz="0" w:space="0" w:color="auto"/>
            <w:right w:val="none" w:sz="0" w:space="0" w:color="auto"/>
          </w:divBdr>
        </w:div>
      </w:divsChild>
    </w:div>
    <w:div w:id="2033527129">
      <w:bodyDiv w:val="1"/>
      <w:marLeft w:val="0"/>
      <w:marRight w:val="0"/>
      <w:marTop w:val="0"/>
      <w:marBottom w:val="0"/>
      <w:divBdr>
        <w:top w:val="none" w:sz="0" w:space="0" w:color="auto"/>
        <w:left w:val="none" w:sz="0" w:space="0" w:color="auto"/>
        <w:bottom w:val="none" w:sz="0" w:space="0" w:color="auto"/>
        <w:right w:val="none" w:sz="0" w:space="0" w:color="auto"/>
      </w:divBdr>
    </w:div>
    <w:div w:id="2036148403">
      <w:bodyDiv w:val="1"/>
      <w:marLeft w:val="0"/>
      <w:marRight w:val="0"/>
      <w:marTop w:val="0"/>
      <w:marBottom w:val="0"/>
      <w:divBdr>
        <w:top w:val="none" w:sz="0" w:space="0" w:color="auto"/>
        <w:left w:val="none" w:sz="0" w:space="0" w:color="auto"/>
        <w:bottom w:val="none" w:sz="0" w:space="0" w:color="auto"/>
        <w:right w:val="none" w:sz="0" w:space="0" w:color="auto"/>
      </w:divBdr>
    </w:div>
    <w:div w:id="20531912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oxford.gov.uk/downloads/download/829/community_centres_strategy_2016-2020" TargetMode="External"/><Relationship Id="rId18" Type="http://schemas.openxmlformats.org/officeDocument/2006/relationships/hyperlink" Target="https://www.oxford.gov.uk/info/20106/finding_a_home/350/apply_to_join_the_affordable_housing_register" TargetMode="External"/><Relationship Id="rId26" Type="http://schemas.openxmlformats.org/officeDocument/2006/relationships/diagramLayout" Target="diagrams/layout1.xml"/><Relationship Id="rId3" Type="http://schemas.openxmlformats.org/officeDocument/2006/relationships/styles" Target="styles.xml"/><Relationship Id="rId21" Type="http://schemas.openxmlformats.org/officeDocument/2006/relationships/hyperlink" Target="https://home.kpmg.com/uk/en/home/media/press-releases/2015/11/six-million-brits-are-earning-less-than-a-living-wage.html" TargetMode="External"/><Relationship Id="rId7" Type="http://schemas.openxmlformats.org/officeDocument/2006/relationships/footnotes" Target="footnotes.xml"/><Relationship Id="rId12" Type="http://schemas.openxmlformats.org/officeDocument/2006/relationships/hyperlink" Target="https://www.oxford.gov.uk/downloads/download/545/culture_strategy" TargetMode="External"/><Relationship Id="rId17" Type="http://schemas.openxmlformats.org/officeDocument/2006/relationships/hyperlink" Target="http://www.ifs.org.uk/uploads/publications/pr/HBAI_PR15.07.2014.pdf" TargetMode="External"/><Relationship Id="rId25" Type="http://schemas.openxmlformats.org/officeDocument/2006/relationships/diagramData" Target="diagrams/data1.xml"/><Relationship Id="rId2" Type="http://schemas.openxmlformats.org/officeDocument/2006/relationships/numbering" Target="numbering.xml"/><Relationship Id="rId16" Type="http://schemas.openxmlformats.org/officeDocument/2006/relationships/hyperlink" Target="https://www.gov.uk/government/publications/health-matters-obesity-and-the-food-environment/health-matters-obesity-and-the-food-environment--2" TargetMode="External"/><Relationship Id="rId20" Type="http://schemas.openxmlformats.org/officeDocument/2006/relationships/hyperlink" Target="http://www.ons.gov.uk/ons/dcp171778_413808.pdf" TargetMode="External"/><Relationship Id="rId29"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Marie\Downloads\Leisure%20and%20Wellbeing%20Strategy%202015-20%20|%20Oxford%20City%20Council"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footer" Target="footer1.xml"/><Relationship Id="rId28" Type="http://schemas.openxmlformats.org/officeDocument/2006/relationships/diagramColors" Target="diagrams/colors1.xml"/><Relationship Id="rId10" Type="http://schemas.openxmlformats.org/officeDocument/2006/relationships/image" Target="media/image1.png"/><Relationship Id="rId19" Type="http://schemas.openxmlformats.org/officeDocument/2006/relationships/hyperlink" Target="https://www.theguardian.com/society/nhs"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oxford.gov.uk/youthambition/downloads/file/2/youth_ambition_annual_needs_assessment" TargetMode="External"/><Relationship Id="rId14" Type="http://schemas.openxmlformats.org/officeDocument/2006/relationships/image" Target="media/image2.png"/><Relationship Id="rId22" Type="http://schemas.openxmlformats.org/officeDocument/2006/relationships/header" Target="header1.xml"/><Relationship Id="rId27" Type="http://schemas.openxmlformats.org/officeDocument/2006/relationships/diagramQuickStyle" Target="diagrams/quickStyle1.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readyby21.org/" TargetMode="External"/><Relationship Id="rId2" Type="http://schemas.openxmlformats.org/officeDocument/2006/relationships/hyperlink" Target="https://www.gov.uk/guidance/case-programme" TargetMode="External"/><Relationship Id="rId1" Type="http://schemas.openxmlformats.org/officeDocument/2006/relationships/hyperlink" Target="https://www.gov.uk/guidance/case-programme" TargetMode="External"/><Relationship Id="rId6" Type="http://schemas.openxmlformats.org/officeDocument/2006/relationships/hyperlink" Target="http://www.apho.org.uk/resource/view.aspx?RID=50215&amp;SEARCH=oxford&amp;SPEAR" TargetMode="External"/><Relationship Id="rId5" Type="http://schemas.openxmlformats.org/officeDocument/2006/relationships/hyperlink" Target="https://www.oxfordearlyyears.org/" TargetMode="External"/><Relationship Id="rId4" Type="http://schemas.openxmlformats.org/officeDocument/2006/relationships/hyperlink" Target="http://www.ons.gov.uk"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1343587-FE51-4F71-8F06-74FCC5BB7480}" type="doc">
      <dgm:prSet loTypeId="urn:microsoft.com/office/officeart/2005/8/layout/radial1" loCatId="relationship" qsTypeId="urn:microsoft.com/office/officeart/2005/8/quickstyle/simple1" qsCatId="simple" csTypeId="urn:microsoft.com/office/officeart/2005/8/colors/accent1_2" csCatId="accent1"/>
      <dgm:spPr/>
    </dgm:pt>
    <dgm:pt modelId="{3323FC9A-1F29-43AD-8769-EED43437F697}">
      <dgm:prSet/>
      <dgm:spPr/>
      <dgm:t>
        <a:bodyPr/>
        <a:lstStyle/>
        <a:p>
          <a:pPr marR="0" algn="ctr" rtl="0"/>
          <a:endParaRPr lang="en-GB" b="1" i="0" u="none" strike="noStrike" baseline="0" smtClean="0">
            <a:latin typeface="Arial"/>
          </a:endParaRPr>
        </a:p>
        <a:p>
          <a:pPr marR="0" algn="ctr" rtl="0"/>
          <a:r>
            <a:rPr lang="en-GB" b="1" i="0" u="none" strike="noStrike" baseline="0" smtClean="0">
              <a:latin typeface="Arial"/>
            </a:rPr>
            <a:t>Additional services for Young People</a:t>
          </a:r>
          <a:endParaRPr lang="en-GB" smtClean="0"/>
        </a:p>
      </dgm:t>
    </dgm:pt>
    <dgm:pt modelId="{E7871079-F1A8-4C47-93D9-DBCC13862200}" type="parTrans" cxnId="{0F9AA486-2097-43BA-977F-D1100E0BCF64}">
      <dgm:prSet/>
      <dgm:spPr/>
      <dgm:t>
        <a:bodyPr/>
        <a:lstStyle/>
        <a:p>
          <a:pPr algn="ctr"/>
          <a:endParaRPr lang="en-GB"/>
        </a:p>
      </dgm:t>
    </dgm:pt>
    <dgm:pt modelId="{18638390-6D43-46F3-A0F2-EBAF30B4483D}" type="sibTrans" cxnId="{0F9AA486-2097-43BA-977F-D1100E0BCF64}">
      <dgm:prSet/>
      <dgm:spPr/>
      <dgm:t>
        <a:bodyPr/>
        <a:lstStyle/>
        <a:p>
          <a:pPr algn="ctr"/>
          <a:endParaRPr lang="en-GB"/>
        </a:p>
      </dgm:t>
    </dgm:pt>
    <dgm:pt modelId="{8193595B-E2B2-4E9D-9659-FF4A142FEC26}">
      <dgm:prSet/>
      <dgm:spPr/>
      <dgm:t>
        <a:bodyPr/>
        <a:lstStyle/>
        <a:p>
          <a:pPr marR="0" algn="ctr" rtl="0"/>
          <a:endParaRPr lang="en-GB" b="0" i="0" u="none" strike="noStrike" baseline="0" smtClean="0">
            <a:latin typeface="Arial"/>
          </a:endParaRPr>
        </a:p>
        <a:p>
          <a:pPr marR="0" algn="ctr" rtl="0"/>
          <a:r>
            <a:rPr lang="en-GB" b="0" i="0" u="none" strike="noStrike" baseline="0" smtClean="0">
              <a:latin typeface="Arial"/>
            </a:rPr>
            <a:t>Youth Ambition Sessions</a:t>
          </a:r>
          <a:endParaRPr lang="en-GB" smtClean="0"/>
        </a:p>
      </dgm:t>
    </dgm:pt>
    <dgm:pt modelId="{C184405E-59C9-457B-B56B-23DA95CAD7B2}" type="parTrans" cxnId="{1074D593-803E-47C9-9493-9DE0758E37CC}">
      <dgm:prSet/>
      <dgm:spPr/>
      <dgm:t>
        <a:bodyPr/>
        <a:lstStyle/>
        <a:p>
          <a:pPr algn="ctr"/>
          <a:endParaRPr lang="en-GB"/>
        </a:p>
      </dgm:t>
    </dgm:pt>
    <dgm:pt modelId="{6E88F72A-6805-4868-814F-53A26B99FFE0}" type="sibTrans" cxnId="{1074D593-803E-47C9-9493-9DE0758E37CC}">
      <dgm:prSet/>
      <dgm:spPr/>
      <dgm:t>
        <a:bodyPr/>
        <a:lstStyle/>
        <a:p>
          <a:pPr algn="ctr"/>
          <a:endParaRPr lang="en-GB"/>
        </a:p>
      </dgm:t>
    </dgm:pt>
    <dgm:pt modelId="{419BBA64-DF2E-4729-A02E-0DFACA339D68}">
      <dgm:prSet/>
      <dgm:spPr/>
      <dgm:t>
        <a:bodyPr/>
        <a:lstStyle/>
        <a:p>
          <a:pPr marR="0" algn="ctr" rtl="0"/>
          <a:r>
            <a:rPr lang="en-GB" b="0" i="0" u="none" strike="noStrike" baseline="0" smtClean="0">
              <a:latin typeface="Arial"/>
            </a:rPr>
            <a:t>Work with schools</a:t>
          </a:r>
        </a:p>
        <a:p>
          <a:pPr marR="0" algn="ctr" rtl="0"/>
          <a:r>
            <a:rPr lang="en-GB" b="0" i="0" u="none" strike="noStrike" baseline="0" smtClean="0">
              <a:latin typeface="Arial"/>
            </a:rPr>
            <a:t> (sports &amp; cultural development)</a:t>
          </a:r>
          <a:endParaRPr lang="en-GB" smtClean="0"/>
        </a:p>
      </dgm:t>
    </dgm:pt>
    <dgm:pt modelId="{232A6E3E-EA47-47E1-9EC4-D3743C1151A8}" type="parTrans" cxnId="{233B031F-E5C3-42DB-9713-894D23E5F5BC}">
      <dgm:prSet/>
      <dgm:spPr/>
      <dgm:t>
        <a:bodyPr/>
        <a:lstStyle/>
        <a:p>
          <a:pPr algn="ctr"/>
          <a:endParaRPr lang="en-GB"/>
        </a:p>
      </dgm:t>
    </dgm:pt>
    <dgm:pt modelId="{B4B64917-25A2-46F1-81E9-F4F7C934299F}" type="sibTrans" cxnId="{233B031F-E5C3-42DB-9713-894D23E5F5BC}">
      <dgm:prSet/>
      <dgm:spPr/>
      <dgm:t>
        <a:bodyPr/>
        <a:lstStyle/>
        <a:p>
          <a:pPr algn="ctr"/>
          <a:endParaRPr lang="en-GB"/>
        </a:p>
      </dgm:t>
    </dgm:pt>
    <dgm:pt modelId="{9E03854F-7737-46DC-B09E-C268567EBA43}">
      <dgm:prSet/>
      <dgm:spPr/>
      <dgm:t>
        <a:bodyPr/>
        <a:lstStyle/>
        <a:p>
          <a:pPr marR="0" algn="ctr" rtl="0"/>
          <a:endParaRPr lang="en-GB" b="0" i="0" u="none" strike="noStrike" baseline="0" smtClean="0">
            <a:latin typeface="Arial"/>
          </a:endParaRPr>
        </a:p>
        <a:p>
          <a:pPr marR="0" algn="ctr" rtl="0"/>
          <a:r>
            <a:rPr lang="en-GB" b="0" i="0" u="none" strike="noStrike" baseline="0" smtClean="0">
              <a:latin typeface="Arial"/>
            </a:rPr>
            <a:t>Holiday activities</a:t>
          </a:r>
          <a:endParaRPr lang="en-GB" smtClean="0"/>
        </a:p>
      </dgm:t>
    </dgm:pt>
    <dgm:pt modelId="{611A9819-C7D2-468E-AC1F-334F8612C998}" type="parTrans" cxnId="{FF641223-9A7A-4199-9F29-E63B6BC0A254}">
      <dgm:prSet/>
      <dgm:spPr/>
      <dgm:t>
        <a:bodyPr/>
        <a:lstStyle/>
        <a:p>
          <a:pPr algn="ctr"/>
          <a:endParaRPr lang="en-GB"/>
        </a:p>
      </dgm:t>
    </dgm:pt>
    <dgm:pt modelId="{77335166-54BE-4A50-AA58-15E805AB49CC}" type="sibTrans" cxnId="{FF641223-9A7A-4199-9F29-E63B6BC0A254}">
      <dgm:prSet/>
      <dgm:spPr/>
      <dgm:t>
        <a:bodyPr/>
        <a:lstStyle/>
        <a:p>
          <a:pPr algn="ctr"/>
          <a:endParaRPr lang="en-GB"/>
        </a:p>
      </dgm:t>
    </dgm:pt>
    <dgm:pt modelId="{1211D13C-058C-4567-A031-1BA625FC185E}">
      <dgm:prSet/>
      <dgm:spPr/>
      <dgm:t>
        <a:bodyPr/>
        <a:lstStyle/>
        <a:p>
          <a:pPr marR="0" algn="ctr" rtl="0"/>
          <a:r>
            <a:rPr lang="en-GB" b="0" i="0" u="none" strike="noStrike" baseline="0" smtClean="0">
              <a:latin typeface="Arial"/>
            </a:rPr>
            <a:t>Traditional programmes- Sport, Culture &amp; Community Development</a:t>
          </a:r>
          <a:r>
            <a:rPr lang="en-GB" b="0" i="0" u="none" strike="noStrike" baseline="0" smtClean="0">
              <a:latin typeface="Calibri"/>
            </a:rPr>
            <a:t> </a:t>
          </a:r>
          <a:endParaRPr lang="en-GB" smtClean="0"/>
        </a:p>
      </dgm:t>
    </dgm:pt>
    <dgm:pt modelId="{F9A0BDB3-FF4F-4AF6-99FD-1960042C59C8}" type="parTrans" cxnId="{0FD3970A-203C-485F-B4EF-75919F1DA809}">
      <dgm:prSet/>
      <dgm:spPr/>
      <dgm:t>
        <a:bodyPr/>
        <a:lstStyle/>
        <a:p>
          <a:pPr algn="ctr"/>
          <a:endParaRPr lang="en-GB"/>
        </a:p>
      </dgm:t>
    </dgm:pt>
    <dgm:pt modelId="{8DFFD93B-71A4-41D2-B57E-4774F1B0B1D6}" type="sibTrans" cxnId="{0FD3970A-203C-485F-B4EF-75919F1DA809}">
      <dgm:prSet/>
      <dgm:spPr/>
      <dgm:t>
        <a:bodyPr/>
        <a:lstStyle/>
        <a:p>
          <a:pPr algn="ctr"/>
          <a:endParaRPr lang="en-GB"/>
        </a:p>
      </dgm:t>
    </dgm:pt>
    <dgm:pt modelId="{3073C341-69E2-4310-BF74-5189EDDFFC1F}">
      <dgm:prSet/>
      <dgm:spPr/>
      <dgm:t>
        <a:bodyPr/>
        <a:lstStyle/>
        <a:p>
          <a:pPr marR="0" algn="ctr" rtl="0"/>
          <a:endParaRPr lang="en-GB" b="0" i="0" u="none" strike="noStrike" baseline="0" smtClean="0">
            <a:latin typeface="Arial"/>
          </a:endParaRPr>
        </a:p>
        <a:p>
          <a:pPr marR="0" algn="ctr" rtl="0"/>
          <a:endParaRPr lang="en-GB" b="0" i="0" u="none" strike="noStrike" baseline="0" smtClean="0">
            <a:latin typeface="Arial"/>
          </a:endParaRPr>
        </a:p>
        <a:p>
          <a:pPr marR="0" algn="ctr" rtl="0"/>
          <a:r>
            <a:rPr lang="en-GB" b="0" i="0" u="none" strike="noStrike" baseline="0" smtClean="0">
              <a:latin typeface="Arial"/>
            </a:rPr>
            <a:t>Leisure Centre provision</a:t>
          </a:r>
          <a:endParaRPr lang="en-GB" smtClean="0"/>
        </a:p>
      </dgm:t>
    </dgm:pt>
    <dgm:pt modelId="{8D4B31B8-9C7C-469D-BAC7-902B71D9C5E5}" type="parTrans" cxnId="{FD578C98-122E-46A9-A677-B86C05AD8F70}">
      <dgm:prSet/>
      <dgm:spPr/>
      <dgm:t>
        <a:bodyPr/>
        <a:lstStyle/>
        <a:p>
          <a:pPr algn="ctr"/>
          <a:endParaRPr lang="en-GB"/>
        </a:p>
      </dgm:t>
    </dgm:pt>
    <dgm:pt modelId="{B8BDB225-10CB-49F4-9DD0-D6707D891146}" type="sibTrans" cxnId="{FD578C98-122E-46A9-A677-B86C05AD8F70}">
      <dgm:prSet/>
      <dgm:spPr/>
      <dgm:t>
        <a:bodyPr/>
        <a:lstStyle/>
        <a:p>
          <a:pPr algn="ctr"/>
          <a:endParaRPr lang="en-GB"/>
        </a:p>
      </dgm:t>
    </dgm:pt>
    <dgm:pt modelId="{F9B81D40-ABB2-4B84-8A44-CB73EB60A6A9}">
      <dgm:prSet/>
      <dgm:spPr/>
      <dgm:t>
        <a:bodyPr/>
        <a:lstStyle/>
        <a:p>
          <a:pPr marR="0" algn="ctr" rtl="0"/>
          <a:endParaRPr lang="en-GB" b="0" i="0" u="none" strike="noStrike" baseline="0" smtClean="0">
            <a:latin typeface="Arial"/>
          </a:endParaRPr>
        </a:p>
        <a:p>
          <a:pPr marR="0" algn="ctr" rtl="0"/>
          <a:r>
            <a:rPr lang="en-GB" b="0" i="0" u="none" strike="noStrike" baseline="0" smtClean="0">
              <a:latin typeface="Arial"/>
            </a:rPr>
            <a:t>Community Centre</a:t>
          </a:r>
          <a:r>
            <a:rPr lang="en-GB" b="0" i="0" u="none" strike="noStrike" baseline="0" smtClean="0">
              <a:latin typeface="Calibri"/>
            </a:rPr>
            <a:t> </a:t>
          </a:r>
          <a:r>
            <a:rPr lang="en-GB" b="0" i="0" u="none" strike="noStrike" baseline="0" smtClean="0">
              <a:latin typeface="Arial"/>
            </a:rPr>
            <a:t>provisions</a:t>
          </a:r>
          <a:endParaRPr lang="en-GB" smtClean="0"/>
        </a:p>
      </dgm:t>
    </dgm:pt>
    <dgm:pt modelId="{BBC88D85-C277-414C-9489-9EDCC6101C8D}" type="parTrans" cxnId="{8373EBC7-A502-408E-873E-CF8683AC2378}">
      <dgm:prSet/>
      <dgm:spPr/>
      <dgm:t>
        <a:bodyPr/>
        <a:lstStyle/>
        <a:p>
          <a:pPr algn="ctr"/>
          <a:endParaRPr lang="en-GB"/>
        </a:p>
      </dgm:t>
    </dgm:pt>
    <dgm:pt modelId="{2B11233C-ED3E-43B1-9CA8-5AA437C16121}" type="sibTrans" cxnId="{8373EBC7-A502-408E-873E-CF8683AC2378}">
      <dgm:prSet/>
      <dgm:spPr/>
      <dgm:t>
        <a:bodyPr/>
        <a:lstStyle/>
        <a:p>
          <a:pPr algn="ctr"/>
          <a:endParaRPr lang="en-GB"/>
        </a:p>
      </dgm:t>
    </dgm:pt>
    <dgm:pt modelId="{63F9EAA3-45FE-4D16-9F5B-DD120D2EE432}">
      <dgm:prSet/>
      <dgm:spPr/>
      <dgm:t>
        <a:bodyPr/>
        <a:lstStyle/>
        <a:p>
          <a:pPr marR="0" algn="ctr" rtl="0"/>
          <a:endParaRPr lang="en-GB" b="0" i="0" u="none" strike="noStrike" baseline="0" smtClean="0">
            <a:latin typeface="Arial"/>
          </a:endParaRPr>
        </a:p>
        <a:p>
          <a:pPr marR="0" algn="ctr" rtl="0"/>
          <a:endParaRPr lang="en-GB" b="0" i="0" u="none" strike="noStrike" baseline="0" smtClean="0">
            <a:latin typeface="Arial"/>
          </a:endParaRPr>
        </a:p>
        <a:p>
          <a:pPr marR="0" algn="ctr" rtl="0"/>
          <a:r>
            <a:rPr lang="en-GB" b="0" i="0" u="none" strike="noStrike" baseline="0" smtClean="0">
              <a:latin typeface="Arial"/>
            </a:rPr>
            <a:t>Play Areas</a:t>
          </a:r>
          <a:endParaRPr lang="en-GB" smtClean="0"/>
        </a:p>
      </dgm:t>
    </dgm:pt>
    <dgm:pt modelId="{1941924D-574F-4641-B778-48FCDB0A292B}" type="parTrans" cxnId="{8D864C72-E7C3-4F68-BB21-A3DF307C4035}">
      <dgm:prSet/>
      <dgm:spPr/>
      <dgm:t>
        <a:bodyPr/>
        <a:lstStyle/>
        <a:p>
          <a:pPr algn="ctr"/>
          <a:endParaRPr lang="en-GB"/>
        </a:p>
      </dgm:t>
    </dgm:pt>
    <dgm:pt modelId="{0ED014F3-4220-4D23-99A5-A4CC2B620291}" type="sibTrans" cxnId="{8D864C72-E7C3-4F68-BB21-A3DF307C4035}">
      <dgm:prSet/>
      <dgm:spPr/>
      <dgm:t>
        <a:bodyPr/>
        <a:lstStyle/>
        <a:p>
          <a:pPr algn="ctr"/>
          <a:endParaRPr lang="en-GB"/>
        </a:p>
      </dgm:t>
    </dgm:pt>
    <dgm:pt modelId="{2C92CC9D-02DF-4369-9737-66B8C93333AB}">
      <dgm:prSet/>
      <dgm:spPr/>
      <dgm:t>
        <a:bodyPr/>
        <a:lstStyle/>
        <a:p>
          <a:pPr marR="0" algn="ctr" rtl="0"/>
          <a:r>
            <a:rPr lang="en-GB" b="0" i="0" u="none" strike="noStrike" baseline="0" smtClean="0">
              <a:latin typeface="Arial"/>
            </a:rPr>
            <a:t>Free swimming for U17’s (50hrs each week across all Council pools)</a:t>
          </a:r>
          <a:endParaRPr lang="en-GB" smtClean="0"/>
        </a:p>
      </dgm:t>
    </dgm:pt>
    <dgm:pt modelId="{48056F12-9104-4C1A-B42E-5BDE2DDF5937}" type="parTrans" cxnId="{76004E6B-1EC7-4FAD-BD0A-6E3DB4F64E6E}">
      <dgm:prSet/>
      <dgm:spPr/>
      <dgm:t>
        <a:bodyPr/>
        <a:lstStyle/>
        <a:p>
          <a:pPr algn="ctr"/>
          <a:endParaRPr lang="en-GB"/>
        </a:p>
      </dgm:t>
    </dgm:pt>
    <dgm:pt modelId="{C13A00DE-E67E-4D6D-BCA8-895DE7BE89CA}" type="sibTrans" cxnId="{76004E6B-1EC7-4FAD-BD0A-6E3DB4F64E6E}">
      <dgm:prSet/>
      <dgm:spPr/>
      <dgm:t>
        <a:bodyPr/>
        <a:lstStyle/>
        <a:p>
          <a:pPr algn="ctr"/>
          <a:endParaRPr lang="en-GB"/>
        </a:p>
      </dgm:t>
    </dgm:pt>
    <dgm:pt modelId="{C3B40CAA-EB10-4F17-84D8-494E46C0AA0F}">
      <dgm:prSet/>
      <dgm:spPr/>
      <dgm:t>
        <a:bodyPr/>
        <a:lstStyle/>
        <a:p>
          <a:pPr marR="0" algn="ctr" rtl="0"/>
          <a:r>
            <a:rPr lang="en-GB" b="0" i="0" u="none" strike="noStrike" baseline="0" smtClean="0">
              <a:latin typeface="Arial"/>
            </a:rPr>
            <a:t>Targeting free swimming</a:t>
          </a:r>
        </a:p>
        <a:p>
          <a:pPr marR="0" algn="ctr" rtl="0"/>
          <a:r>
            <a:rPr lang="en-GB" b="0" i="0" u="none" strike="noStrike" baseline="0" smtClean="0">
              <a:latin typeface="Arial"/>
            </a:rPr>
            <a:t> (free lessons for non- swimmers)</a:t>
          </a:r>
          <a:endParaRPr lang="en-GB" smtClean="0"/>
        </a:p>
      </dgm:t>
    </dgm:pt>
    <dgm:pt modelId="{AED09DEA-206A-4106-BD7D-C33C3FC85582}" type="parTrans" cxnId="{668D8848-69DF-411B-8778-2B83CCAEA10C}">
      <dgm:prSet/>
      <dgm:spPr/>
      <dgm:t>
        <a:bodyPr/>
        <a:lstStyle/>
        <a:p>
          <a:pPr algn="ctr"/>
          <a:endParaRPr lang="en-GB"/>
        </a:p>
      </dgm:t>
    </dgm:pt>
    <dgm:pt modelId="{0F69889F-DA3C-4A77-9582-E34C9B6171D2}" type="sibTrans" cxnId="{668D8848-69DF-411B-8778-2B83CCAEA10C}">
      <dgm:prSet/>
      <dgm:spPr/>
      <dgm:t>
        <a:bodyPr/>
        <a:lstStyle/>
        <a:p>
          <a:pPr algn="ctr"/>
          <a:endParaRPr lang="en-GB"/>
        </a:p>
      </dgm:t>
    </dgm:pt>
    <dgm:pt modelId="{2EADF2D6-2E6D-4D43-A8F5-7DCDD17F979C}">
      <dgm:prSet/>
      <dgm:spPr/>
      <dgm:t>
        <a:bodyPr/>
        <a:lstStyle/>
        <a:p>
          <a:pPr marR="0" algn="ctr" rtl="0"/>
          <a:r>
            <a:rPr lang="en-GB" b="0" i="0" u="none" strike="noStrike" baseline="0" smtClean="0">
              <a:latin typeface="Arial"/>
            </a:rPr>
            <a:t>Street Sports</a:t>
          </a:r>
        </a:p>
        <a:p>
          <a:pPr marR="0" algn="ctr" rtl="0"/>
          <a:r>
            <a:rPr lang="en-GB" b="0" i="0" u="none" strike="noStrike" baseline="0" smtClean="0">
              <a:latin typeface="Arial"/>
            </a:rPr>
            <a:t>(a variety of inclusive sporting activities over summer)</a:t>
          </a:r>
          <a:endParaRPr lang="en-GB" smtClean="0"/>
        </a:p>
      </dgm:t>
    </dgm:pt>
    <dgm:pt modelId="{04D39FD2-8BDA-4F45-9679-16A13195B780}" type="parTrans" cxnId="{8579D0B5-9B31-4C60-BEF1-B8F872245C4E}">
      <dgm:prSet/>
      <dgm:spPr/>
      <dgm:t>
        <a:bodyPr/>
        <a:lstStyle/>
        <a:p>
          <a:pPr algn="ctr"/>
          <a:endParaRPr lang="en-GB"/>
        </a:p>
      </dgm:t>
    </dgm:pt>
    <dgm:pt modelId="{AEC3538E-0F6F-4D15-8DD8-E0D6B5F67319}" type="sibTrans" cxnId="{8579D0B5-9B31-4C60-BEF1-B8F872245C4E}">
      <dgm:prSet/>
      <dgm:spPr/>
      <dgm:t>
        <a:bodyPr/>
        <a:lstStyle/>
        <a:p>
          <a:pPr algn="ctr"/>
          <a:endParaRPr lang="en-GB"/>
        </a:p>
      </dgm:t>
    </dgm:pt>
    <dgm:pt modelId="{AFEABA0D-A7D9-4C10-8030-64D3C7EB6A02}">
      <dgm:prSet/>
      <dgm:spPr/>
      <dgm:t>
        <a:bodyPr/>
        <a:lstStyle/>
        <a:p>
          <a:pPr marR="0" algn="ctr" rtl="0"/>
          <a:r>
            <a:rPr lang="en-GB" b="0" i="0" u="none" strike="noStrike" baseline="0" smtClean="0">
              <a:latin typeface="Arial"/>
            </a:rPr>
            <a:t>Youth Ambition free access session at Blackbird Leys Leisure Centre</a:t>
          </a:r>
          <a:endParaRPr lang="en-GB" smtClean="0"/>
        </a:p>
      </dgm:t>
    </dgm:pt>
    <dgm:pt modelId="{0B62652E-F21F-4ADE-93AD-524441A76AC9}" type="parTrans" cxnId="{8F2A0D2D-0F78-4F85-A5A8-2D81DC9A0D55}">
      <dgm:prSet/>
      <dgm:spPr/>
      <dgm:t>
        <a:bodyPr/>
        <a:lstStyle/>
        <a:p>
          <a:pPr algn="ctr"/>
          <a:endParaRPr lang="en-GB"/>
        </a:p>
      </dgm:t>
    </dgm:pt>
    <dgm:pt modelId="{3663751C-5C3F-4187-82C7-0FBD5CCBD0C6}" type="sibTrans" cxnId="{8F2A0D2D-0F78-4F85-A5A8-2D81DC9A0D55}">
      <dgm:prSet/>
      <dgm:spPr/>
      <dgm:t>
        <a:bodyPr/>
        <a:lstStyle/>
        <a:p>
          <a:pPr algn="ctr"/>
          <a:endParaRPr lang="en-GB"/>
        </a:p>
      </dgm:t>
    </dgm:pt>
    <dgm:pt modelId="{BE1A8269-5465-4215-98FC-7DBB6C99E49C}">
      <dgm:prSet/>
      <dgm:spPr/>
      <dgm:t>
        <a:bodyPr/>
        <a:lstStyle/>
        <a:p>
          <a:pPr marR="0" algn="ctr" rtl="0"/>
          <a:endParaRPr lang="en-GB" b="0" i="0" u="none" strike="noStrike" baseline="0" smtClean="0">
            <a:latin typeface="Arial"/>
          </a:endParaRPr>
        </a:p>
        <a:p>
          <a:pPr marR="0" algn="ctr" rtl="0"/>
          <a:r>
            <a:rPr lang="en-GB" b="0" i="0" u="none" strike="noStrike" baseline="0" smtClean="0">
              <a:latin typeface="Arial"/>
            </a:rPr>
            <a:t>Youth Ambition grants programme</a:t>
          </a:r>
          <a:endParaRPr lang="en-GB" smtClean="0"/>
        </a:p>
      </dgm:t>
    </dgm:pt>
    <dgm:pt modelId="{9386A41E-E809-4BA4-A5A3-32F12F4923B3}" type="parTrans" cxnId="{C9735C78-0080-4286-8E1F-D20E4544CE1E}">
      <dgm:prSet/>
      <dgm:spPr/>
      <dgm:t>
        <a:bodyPr/>
        <a:lstStyle/>
        <a:p>
          <a:pPr algn="ctr"/>
          <a:endParaRPr lang="en-GB"/>
        </a:p>
      </dgm:t>
    </dgm:pt>
    <dgm:pt modelId="{0F7695E1-4584-4BE4-9820-4D13E0DC0557}" type="sibTrans" cxnId="{C9735C78-0080-4286-8E1F-D20E4544CE1E}">
      <dgm:prSet/>
      <dgm:spPr/>
      <dgm:t>
        <a:bodyPr/>
        <a:lstStyle/>
        <a:p>
          <a:pPr algn="ctr"/>
          <a:endParaRPr lang="en-GB"/>
        </a:p>
      </dgm:t>
    </dgm:pt>
    <dgm:pt modelId="{5F1C44A5-6A0C-4C2C-9A37-BEC715863881}">
      <dgm:prSet/>
      <dgm:spPr/>
      <dgm:t>
        <a:bodyPr/>
        <a:lstStyle/>
        <a:p>
          <a:pPr marR="0" algn="ctr" rtl="0"/>
          <a:endParaRPr lang="en-GB" b="0" i="0" u="none" strike="noStrike" baseline="0" smtClean="0">
            <a:latin typeface="Arial"/>
          </a:endParaRPr>
        </a:p>
        <a:p>
          <a:pPr marR="0" algn="ctr" rtl="0"/>
          <a:endParaRPr lang="en-GB" b="0" i="0" u="none" strike="noStrike" baseline="0" smtClean="0">
            <a:latin typeface="Arial"/>
          </a:endParaRPr>
        </a:p>
        <a:p>
          <a:pPr marR="0" algn="ctr" rtl="0"/>
          <a:r>
            <a:rPr lang="en-GB" b="0" i="0" u="none" strike="noStrike" baseline="0" smtClean="0">
              <a:latin typeface="Arial"/>
            </a:rPr>
            <a:t>Cultural grants programme</a:t>
          </a:r>
          <a:endParaRPr lang="en-GB" smtClean="0"/>
        </a:p>
      </dgm:t>
    </dgm:pt>
    <dgm:pt modelId="{9F917454-762D-4C40-9214-EBEE29F9E640}" type="parTrans" cxnId="{9DD12F47-E5AE-404D-9AB4-AE5B284F4668}">
      <dgm:prSet/>
      <dgm:spPr/>
      <dgm:t>
        <a:bodyPr/>
        <a:lstStyle/>
        <a:p>
          <a:pPr algn="ctr"/>
          <a:endParaRPr lang="en-GB"/>
        </a:p>
      </dgm:t>
    </dgm:pt>
    <dgm:pt modelId="{2E042F53-10FB-4DBF-9E10-5D1CF6C3F90F}" type="sibTrans" cxnId="{9DD12F47-E5AE-404D-9AB4-AE5B284F4668}">
      <dgm:prSet/>
      <dgm:spPr/>
      <dgm:t>
        <a:bodyPr/>
        <a:lstStyle/>
        <a:p>
          <a:pPr algn="ctr"/>
          <a:endParaRPr lang="en-GB"/>
        </a:p>
      </dgm:t>
    </dgm:pt>
    <dgm:pt modelId="{B82B6E3E-D356-49C8-A3BB-A99B675AEF5B}" type="pres">
      <dgm:prSet presAssocID="{F1343587-FE51-4F71-8F06-74FCC5BB7480}" presName="cycle" presStyleCnt="0">
        <dgm:presLayoutVars>
          <dgm:chMax val="1"/>
          <dgm:dir/>
          <dgm:animLvl val="ctr"/>
          <dgm:resizeHandles val="exact"/>
        </dgm:presLayoutVars>
      </dgm:prSet>
      <dgm:spPr/>
    </dgm:pt>
    <dgm:pt modelId="{0062081C-6D08-46F9-824E-486FF30F2C05}" type="pres">
      <dgm:prSet presAssocID="{3323FC9A-1F29-43AD-8769-EED43437F697}" presName="centerShape" presStyleLbl="node0" presStyleIdx="0" presStyleCnt="1"/>
      <dgm:spPr/>
      <dgm:t>
        <a:bodyPr/>
        <a:lstStyle/>
        <a:p>
          <a:endParaRPr lang="en-GB"/>
        </a:p>
      </dgm:t>
    </dgm:pt>
    <dgm:pt modelId="{E60C7935-8348-4EC3-91D8-5F4A5CF14C74}" type="pres">
      <dgm:prSet presAssocID="{C184405E-59C9-457B-B56B-23DA95CAD7B2}" presName="Name9" presStyleLbl="parChTrans1D2" presStyleIdx="0" presStyleCnt="13"/>
      <dgm:spPr/>
      <dgm:t>
        <a:bodyPr/>
        <a:lstStyle/>
        <a:p>
          <a:endParaRPr lang="en-GB"/>
        </a:p>
      </dgm:t>
    </dgm:pt>
    <dgm:pt modelId="{FB9C68E5-8D27-4F24-93C2-A207C97B90DD}" type="pres">
      <dgm:prSet presAssocID="{C184405E-59C9-457B-B56B-23DA95CAD7B2}" presName="connTx" presStyleLbl="parChTrans1D2" presStyleIdx="0" presStyleCnt="13"/>
      <dgm:spPr/>
      <dgm:t>
        <a:bodyPr/>
        <a:lstStyle/>
        <a:p>
          <a:endParaRPr lang="en-GB"/>
        </a:p>
      </dgm:t>
    </dgm:pt>
    <dgm:pt modelId="{14A543AE-7FCE-4C8F-961A-D3275E8096E0}" type="pres">
      <dgm:prSet presAssocID="{8193595B-E2B2-4E9D-9659-FF4A142FEC26}" presName="node" presStyleLbl="node1" presStyleIdx="0" presStyleCnt="13">
        <dgm:presLayoutVars>
          <dgm:bulletEnabled val="1"/>
        </dgm:presLayoutVars>
      </dgm:prSet>
      <dgm:spPr/>
      <dgm:t>
        <a:bodyPr/>
        <a:lstStyle/>
        <a:p>
          <a:endParaRPr lang="en-GB"/>
        </a:p>
      </dgm:t>
    </dgm:pt>
    <dgm:pt modelId="{F4685382-C743-4561-AD0F-EB8545FC3F11}" type="pres">
      <dgm:prSet presAssocID="{232A6E3E-EA47-47E1-9EC4-D3743C1151A8}" presName="Name9" presStyleLbl="parChTrans1D2" presStyleIdx="1" presStyleCnt="13"/>
      <dgm:spPr/>
      <dgm:t>
        <a:bodyPr/>
        <a:lstStyle/>
        <a:p>
          <a:endParaRPr lang="en-GB"/>
        </a:p>
      </dgm:t>
    </dgm:pt>
    <dgm:pt modelId="{75F747DF-0A64-445F-B3FF-D5F8844F8BA3}" type="pres">
      <dgm:prSet presAssocID="{232A6E3E-EA47-47E1-9EC4-D3743C1151A8}" presName="connTx" presStyleLbl="parChTrans1D2" presStyleIdx="1" presStyleCnt="13"/>
      <dgm:spPr/>
      <dgm:t>
        <a:bodyPr/>
        <a:lstStyle/>
        <a:p>
          <a:endParaRPr lang="en-GB"/>
        </a:p>
      </dgm:t>
    </dgm:pt>
    <dgm:pt modelId="{3744DE18-2239-4351-937E-9B4704ABAA76}" type="pres">
      <dgm:prSet presAssocID="{419BBA64-DF2E-4729-A02E-0DFACA339D68}" presName="node" presStyleLbl="node1" presStyleIdx="1" presStyleCnt="13">
        <dgm:presLayoutVars>
          <dgm:bulletEnabled val="1"/>
        </dgm:presLayoutVars>
      </dgm:prSet>
      <dgm:spPr/>
      <dgm:t>
        <a:bodyPr/>
        <a:lstStyle/>
        <a:p>
          <a:endParaRPr lang="en-GB"/>
        </a:p>
      </dgm:t>
    </dgm:pt>
    <dgm:pt modelId="{95456A0D-BCC5-4AEF-B1CD-CDB62544F73F}" type="pres">
      <dgm:prSet presAssocID="{611A9819-C7D2-468E-AC1F-334F8612C998}" presName="Name9" presStyleLbl="parChTrans1D2" presStyleIdx="2" presStyleCnt="13"/>
      <dgm:spPr/>
      <dgm:t>
        <a:bodyPr/>
        <a:lstStyle/>
        <a:p>
          <a:endParaRPr lang="en-GB"/>
        </a:p>
      </dgm:t>
    </dgm:pt>
    <dgm:pt modelId="{DCD09AA2-87E1-41CA-8CA5-0D348861A3ED}" type="pres">
      <dgm:prSet presAssocID="{611A9819-C7D2-468E-AC1F-334F8612C998}" presName="connTx" presStyleLbl="parChTrans1D2" presStyleIdx="2" presStyleCnt="13"/>
      <dgm:spPr/>
      <dgm:t>
        <a:bodyPr/>
        <a:lstStyle/>
        <a:p>
          <a:endParaRPr lang="en-GB"/>
        </a:p>
      </dgm:t>
    </dgm:pt>
    <dgm:pt modelId="{DD4C59E7-309E-4BE9-A4C6-2DDE3D334945}" type="pres">
      <dgm:prSet presAssocID="{9E03854F-7737-46DC-B09E-C268567EBA43}" presName="node" presStyleLbl="node1" presStyleIdx="2" presStyleCnt="13">
        <dgm:presLayoutVars>
          <dgm:bulletEnabled val="1"/>
        </dgm:presLayoutVars>
      </dgm:prSet>
      <dgm:spPr/>
      <dgm:t>
        <a:bodyPr/>
        <a:lstStyle/>
        <a:p>
          <a:endParaRPr lang="en-GB"/>
        </a:p>
      </dgm:t>
    </dgm:pt>
    <dgm:pt modelId="{C1B8AE87-C268-43C0-9F1E-2AF82401A4FF}" type="pres">
      <dgm:prSet presAssocID="{F9A0BDB3-FF4F-4AF6-99FD-1960042C59C8}" presName="Name9" presStyleLbl="parChTrans1D2" presStyleIdx="3" presStyleCnt="13"/>
      <dgm:spPr/>
      <dgm:t>
        <a:bodyPr/>
        <a:lstStyle/>
        <a:p>
          <a:endParaRPr lang="en-GB"/>
        </a:p>
      </dgm:t>
    </dgm:pt>
    <dgm:pt modelId="{3AFFEBA0-6CF4-47B1-9A4A-A7BC0DC357E3}" type="pres">
      <dgm:prSet presAssocID="{F9A0BDB3-FF4F-4AF6-99FD-1960042C59C8}" presName="connTx" presStyleLbl="parChTrans1D2" presStyleIdx="3" presStyleCnt="13"/>
      <dgm:spPr/>
      <dgm:t>
        <a:bodyPr/>
        <a:lstStyle/>
        <a:p>
          <a:endParaRPr lang="en-GB"/>
        </a:p>
      </dgm:t>
    </dgm:pt>
    <dgm:pt modelId="{220D044E-C5C5-495B-88AE-9037A20B4534}" type="pres">
      <dgm:prSet presAssocID="{1211D13C-058C-4567-A031-1BA625FC185E}" presName="node" presStyleLbl="node1" presStyleIdx="3" presStyleCnt="13">
        <dgm:presLayoutVars>
          <dgm:bulletEnabled val="1"/>
        </dgm:presLayoutVars>
      </dgm:prSet>
      <dgm:spPr/>
      <dgm:t>
        <a:bodyPr/>
        <a:lstStyle/>
        <a:p>
          <a:endParaRPr lang="en-GB"/>
        </a:p>
      </dgm:t>
    </dgm:pt>
    <dgm:pt modelId="{CCAB1AB9-75CE-4993-B7E6-0F43C18B1747}" type="pres">
      <dgm:prSet presAssocID="{8D4B31B8-9C7C-469D-BAC7-902B71D9C5E5}" presName="Name9" presStyleLbl="parChTrans1D2" presStyleIdx="4" presStyleCnt="13"/>
      <dgm:spPr/>
      <dgm:t>
        <a:bodyPr/>
        <a:lstStyle/>
        <a:p>
          <a:endParaRPr lang="en-GB"/>
        </a:p>
      </dgm:t>
    </dgm:pt>
    <dgm:pt modelId="{0B4A05D2-3AF3-4381-82BA-3EF4B2174CE1}" type="pres">
      <dgm:prSet presAssocID="{8D4B31B8-9C7C-469D-BAC7-902B71D9C5E5}" presName="connTx" presStyleLbl="parChTrans1D2" presStyleIdx="4" presStyleCnt="13"/>
      <dgm:spPr/>
      <dgm:t>
        <a:bodyPr/>
        <a:lstStyle/>
        <a:p>
          <a:endParaRPr lang="en-GB"/>
        </a:p>
      </dgm:t>
    </dgm:pt>
    <dgm:pt modelId="{3D79060C-8EAB-47CE-A540-05B83B7E68F9}" type="pres">
      <dgm:prSet presAssocID="{3073C341-69E2-4310-BF74-5189EDDFFC1F}" presName="node" presStyleLbl="node1" presStyleIdx="4" presStyleCnt="13">
        <dgm:presLayoutVars>
          <dgm:bulletEnabled val="1"/>
        </dgm:presLayoutVars>
      </dgm:prSet>
      <dgm:spPr/>
      <dgm:t>
        <a:bodyPr/>
        <a:lstStyle/>
        <a:p>
          <a:endParaRPr lang="en-GB"/>
        </a:p>
      </dgm:t>
    </dgm:pt>
    <dgm:pt modelId="{3BD5F988-7252-4ADC-8DAE-7D355665881A}" type="pres">
      <dgm:prSet presAssocID="{BBC88D85-C277-414C-9489-9EDCC6101C8D}" presName="Name9" presStyleLbl="parChTrans1D2" presStyleIdx="5" presStyleCnt="13"/>
      <dgm:spPr/>
      <dgm:t>
        <a:bodyPr/>
        <a:lstStyle/>
        <a:p>
          <a:endParaRPr lang="en-GB"/>
        </a:p>
      </dgm:t>
    </dgm:pt>
    <dgm:pt modelId="{2F3E1AF7-4A52-425B-A579-F34E3FC6F6C2}" type="pres">
      <dgm:prSet presAssocID="{BBC88D85-C277-414C-9489-9EDCC6101C8D}" presName="connTx" presStyleLbl="parChTrans1D2" presStyleIdx="5" presStyleCnt="13"/>
      <dgm:spPr/>
      <dgm:t>
        <a:bodyPr/>
        <a:lstStyle/>
        <a:p>
          <a:endParaRPr lang="en-GB"/>
        </a:p>
      </dgm:t>
    </dgm:pt>
    <dgm:pt modelId="{B37CD3B7-4741-4017-8B56-4923168883C5}" type="pres">
      <dgm:prSet presAssocID="{F9B81D40-ABB2-4B84-8A44-CB73EB60A6A9}" presName="node" presStyleLbl="node1" presStyleIdx="5" presStyleCnt="13">
        <dgm:presLayoutVars>
          <dgm:bulletEnabled val="1"/>
        </dgm:presLayoutVars>
      </dgm:prSet>
      <dgm:spPr/>
      <dgm:t>
        <a:bodyPr/>
        <a:lstStyle/>
        <a:p>
          <a:endParaRPr lang="en-GB"/>
        </a:p>
      </dgm:t>
    </dgm:pt>
    <dgm:pt modelId="{24CBBD9D-D9C4-471E-991D-6D185CB3553F}" type="pres">
      <dgm:prSet presAssocID="{1941924D-574F-4641-B778-48FCDB0A292B}" presName="Name9" presStyleLbl="parChTrans1D2" presStyleIdx="6" presStyleCnt="13"/>
      <dgm:spPr/>
      <dgm:t>
        <a:bodyPr/>
        <a:lstStyle/>
        <a:p>
          <a:endParaRPr lang="en-GB"/>
        </a:p>
      </dgm:t>
    </dgm:pt>
    <dgm:pt modelId="{AE50AD78-DE38-4593-8D4A-CB70882A55B7}" type="pres">
      <dgm:prSet presAssocID="{1941924D-574F-4641-B778-48FCDB0A292B}" presName="connTx" presStyleLbl="parChTrans1D2" presStyleIdx="6" presStyleCnt="13"/>
      <dgm:spPr/>
      <dgm:t>
        <a:bodyPr/>
        <a:lstStyle/>
        <a:p>
          <a:endParaRPr lang="en-GB"/>
        </a:p>
      </dgm:t>
    </dgm:pt>
    <dgm:pt modelId="{61141663-314C-4DA5-BB31-E6D80B00A985}" type="pres">
      <dgm:prSet presAssocID="{63F9EAA3-45FE-4D16-9F5B-DD120D2EE432}" presName="node" presStyleLbl="node1" presStyleIdx="6" presStyleCnt="13">
        <dgm:presLayoutVars>
          <dgm:bulletEnabled val="1"/>
        </dgm:presLayoutVars>
      </dgm:prSet>
      <dgm:spPr/>
      <dgm:t>
        <a:bodyPr/>
        <a:lstStyle/>
        <a:p>
          <a:endParaRPr lang="en-GB"/>
        </a:p>
      </dgm:t>
    </dgm:pt>
    <dgm:pt modelId="{26571049-650B-47B5-863C-6B8A8A8C4E6A}" type="pres">
      <dgm:prSet presAssocID="{48056F12-9104-4C1A-B42E-5BDE2DDF5937}" presName="Name9" presStyleLbl="parChTrans1D2" presStyleIdx="7" presStyleCnt="13"/>
      <dgm:spPr/>
      <dgm:t>
        <a:bodyPr/>
        <a:lstStyle/>
        <a:p>
          <a:endParaRPr lang="en-GB"/>
        </a:p>
      </dgm:t>
    </dgm:pt>
    <dgm:pt modelId="{913C6CEB-D6AF-449B-9D6E-908B97EB8D89}" type="pres">
      <dgm:prSet presAssocID="{48056F12-9104-4C1A-B42E-5BDE2DDF5937}" presName="connTx" presStyleLbl="parChTrans1D2" presStyleIdx="7" presStyleCnt="13"/>
      <dgm:spPr/>
      <dgm:t>
        <a:bodyPr/>
        <a:lstStyle/>
        <a:p>
          <a:endParaRPr lang="en-GB"/>
        </a:p>
      </dgm:t>
    </dgm:pt>
    <dgm:pt modelId="{AE54D6B3-B8C7-47CD-90BF-21FF77C6F47A}" type="pres">
      <dgm:prSet presAssocID="{2C92CC9D-02DF-4369-9737-66B8C93333AB}" presName="node" presStyleLbl="node1" presStyleIdx="7" presStyleCnt="13">
        <dgm:presLayoutVars>
          <dgm:bulletEnabled val="1"/>
        </dgm:presLayoutVars>
      </dgm:prSet>
      <dgm:spPr/>
      <dgm:t>
        <a:bodyPr/>
        <a:lstStyle/>
        <a:p>
          <a:endParaRPr lang="en-GB"/>
        </a:p>
      </dgm:t>
    </dgm:pt>
    <dgm:pt modelId="{6668DDA7-115A-4712-ABF3-C6442B97A4CA}" type="pres">
      <dgm:prSet presAssocID="{AED09DEA-206A-4106-BD7D-C33C3FC85582}" presName="Name9" presStyleLbl="parChTrans1D2" presStyleIdx="8" presStyleCnt="13"/>
      <dgm:spPr/>
      <dgm:t>
        <a:bodyPr/>
        <a:lstStyle/>
        <a:p>
          <a:endParaRPr lang="en-GB"/>
        </a:p>
      </dgm:t>
    </dgm:pt>
    <dgm:pt modelId="{A29AEE7B-A920-478D-9703-3B4ADB5ADFC4}" type="pres">
      <dgm:prSet presAssocID="{AED09DEA-206A-4106-BD7D-C33C3FC85582}" presName="connTx" presStyleLbl="parChTrans1D2" presStyleIdx="8" presStyleCnt="13"/>
      <dgm:spPr/>
      <dgm:t>
        <a:bodyPr/>
        <a:lstStyle/>
        <a:p>
          <a:endParaRPr lang="en-GB"/>
        </a:p>
      </dgm:t>
    </dgm:pt>
    <dgm:pt modelId="{3A84B785-9086-4D31-B502-003F2918FDF2}" type="pres">
      <dgm:prSet presAssocID="{C3B40CAA-EB10-4F17-84D8-494E46C0AA0F}" presName="node" presStyleLbl="node1" presStyleIdx="8" presStyleCnt="13">
        <dgm:presLayoutVars>
          <dgm:bulletEnabled val="1"/>
        </dgm:presLayoutVars>
      </dgm:prSet>
      <dgm:spPr/>
      <dgm:t>
        <a:bodyPr/>
        <a:lstStyle/>
        <a:p>
          <a:endParaRPr lang="en-GB"/>
        </a:p>
      </dgm:t>
    </dgm:pt>
    <dgm:pt modelId="{A9E44F16-77D8-415B-A6DB-AC7FC64BB5D6}" type="pres">
      <dgm:prSet presAssocID="{04D39FD2-8BDA-4F45-9679-16A13195B780}" presName="Name9" presStyleLbl="parChTrans1D2" presStyleIdx="9" presStyleCnt="13"/>
      <dgm:spPr/>
      <dgm:t>
        <a:bodyPr/>
        <a:lstStyle/>
        <a:p>
          <a:endParaRPr lang="en-GB"/>
        </a:p>
      </dgm:t>
    </dgm:pt>
    <dgm:pt modelId="{F4D99277-73EB-4408-A0F2-A4BD4E5A8CD5}" type="pres">
      <dgm:prSet presAssocID="{04D39FD2-8BDA-4F45-9679-16A13195B780}" presName="connTx" presStyleLbl="parChTrans1D2" presStyleIdx="9" presStyleCnt="13"/>
      <dgm:spPr/>
      <dgm:t>
        <a:bodyPr/>
        <a:lstStyle/>
        <a:p>
          <a:endParaRPr lang="en-GB"/>
        </a:p>
      </dgm:t>
    </dgm:pt>
    <dgm:pt modelId="{461D8BDA-5ED3-4163-A187-BDE70D50AC28}" type="pres">
      <dgm:prSet presAssocID="{2EADF2D6-2E6D-4D43-A8F5-7DCDD17F979C}" presName="node" presStyleLbl="node1" presStyleIdx="9" presStyleCnt="13">
        <dgm:presLayoutVars>
          <dgm:bulletEnabled val="1"/>
        </dgm:presLayoutVars>
      </dgm:prSet>
      <dgm:spPr/>
      <dgm:t>
        <a:bodyPr/>
        <a:lstStyle/>
        <a:p>
          <a:endParaRPr lang="en-GB"/>
        </a:p>
      </dgm:t>
    </dgm:pt>
    <dgm:pt modelId="{E31FDC87-DBCD-46CF-A551-15BED3F86DC6}" type="pres">
      <dgm:prSet presAssocID="{0B62652E-F21F-4ADE-93AD-524441A76AC9}" presName="Name9" presStyleLbl="parChTrans1D2" presStyleIdx="10" presStyleCnt="13"/>
      <dgm:spPr/>
      <dgm:t>
        <a:bodyPr/>
        <a:lstStyle/>
        <a:p>
          <a:endParaRPr lang="en-GB"/>
        </a:p>
      </dgm:t>
    </dgm:pt>
    <dgm:pt modelId="{03A88124-C9CC-4F22-AC02-49DC520FCFF0}" type="pres">
      <dgm:prSet presAssocID="{0B62652E-F21F-4ADE-93AD-524441A76AC9}" presName="connTx" presStyleLbl="parChTrans1D2" presStyleIdx="10" presStyleCnt="13"/>
      <dgm:spPr/>
      <dgm:t>
        <a:bodyPr/>
        <a:lstStyle/>
        <a:p>
          <a:endParaRPr lang="en-GB"/>
        </a:p>
      </dgm:t>
    </dgm:pt>
    <dgm:pt modelId="{0645FBD3-93C7-41CC-858E-A67A927A9380}" type="pres">
      <dgm:prSet presAssocID="{AFEABA0D-A7D9-4C10-8030-64D3C7EB6A02}" presName="node" presStyleLbl="node1" presStyleIdx="10" presStyleCnt="13">
        <dgm:presLayoutVars>
          <dgm:bulletEnabled val="1"/>
        </dgm:presLayoutVars>
      </dgm:prSet>
      <dgm:spPr/>
      <dgm:t>
        <a:bodyPr/>
        <a:lstStyle/>
        <a:p>
          <a:endParaRPr lang="en-GB"/>
        </a:p>
      </dgm:t>
    </dgm:pt>
    <dgm:pt modelId="{42D8C2DB-4878-4A07-AB15-3FFB40F2D739}" type="pres">
      <dgm:prSet presAssocID="{9386A41E-E809-4BA4-A5A3-32F12F4923B3}" presName="Name9" presStyleLbl="parChTrans1D2" presStyleIdx="11" presStyleCnt="13"/>
      <dgm:spPr/>
      <dgm:t>
        <a:bodyPr/>
        <a:lstStyle/>
        <a:p>
          <a:endParaRPr lang="en-GB"/>
        </a:p>
      </dgm:t>
    </dgm:pt>
    <dgm:pt modelId="{CFF0BFA9-CCC3-4D18-BD07-900CA414DFDB}" type="pres">
      <dgm:prSet presAssocID="{9386A41E-E809-4BA4-A5A3-32F12F4923B3}" presName="connTx" presStyleLbl="parChTrans1D2" presStyleIdx="11" presStyleCnt="13"/>
      <dgm:spPr/>
      <dgm:t>
        <a:bodyPr/>
        <a:lstStyle/>
        <a:p>
          <a:endParaRPr lang="en-GB"/>
        </a:p>
      </dgm:t>
    </dgm:pt>
    <dgm:pt modelId="{1C7F50E3-0C5A-45C1-A06E-25F6F0DA9009}" type="pres">
      <dgm:prSet presAssocID="{BE1A8269-5465-4215-98FC-7DBB6C99E49C}" presName="node" presStyleLbl="node1" presStyleIdx="11" presStyleCnt="13">
        <dgm:presLayoutVars>
          <dgm:bulletEnabled val="1"/>
        </dgm:presLayoutVars>
      </dgm:prSet>
      <dgm:spPr/>
      <dgm:t>
        <a:bodyPr/>
        <a:lstStyle/>
        <a:p>
          <a:endParaRPr lang="en-GB"/>
        </a:p>
      </dgm:t>
    </dgm:pt>
    <dgm:pt modelId="{123B2A1C-7860-4BF7-A817-D58644FF95EB}" type="pres">
      <dgm:prSet presAssocID="{9F917454-762D-4C40-9214-EBEE29F9E640}" presName="Name9" presStyleLbl="parChTrans1D2" presStyleIdx="12" presStyleCnt="13"/>
      <dgm:spPr/>
      <dgm:t>
        <a:bodyPr/>
        <a:lstStyle/>
        <a:p>
          <a:endParaRPr lang="en-GB"/>
        </a:p>
      </dgm:t>
    </dgm:pt>
    <dgm:pt modelId="{2D88A95A-5237-4736-84AB-E952803D28B1}" type="pres">
      <dgm:prSet presAssocID="{9F917454-762D-4C40-9214-EBEE29F9E640}" presName="connTx" presStyleLbl="parChTrans1D2" presStyleIdx="12" presStyleCnt="13"/>
      <dgm:spPr/>
      <dgm:t>
        <a:bodyPr/>
        <a:lstStyle/>
        <a:p>
          <a:endParaRPr lang="en-GB"/>
        </a:p>
      </dgm:t>
    </dgm:pt>
    <dgm:pt modelId="{1D046A31-5F54-4A89-92B8-3BFB8A24E89D}" type="pres">
      <dgm:prSet presAssocID="{5F1C44A5-6A0C-4C2C-9A37-BEC715863881}" presName="node" presStyleLbl="node1" presStyleIdx="12" presStyleCnt="13">
        <dgm:presLayoutVars>
          <dgm:bulletEnabled val="1"/>
        </dgm:presLayoutVars>
      </dgm:prSet>
      <dgm:spPr/>
      <dgm:t>
        <a:bodyPr/>
        <a:lstStyle/>
        <a:p>
          <a:endParaRPr lang="en-GB"/>
        </a:p>
      </dgm:t>
    </dgm:pt>
  </dgm:ptLst>
  <dgm:cxnLst>
    <dgm:cxn modelId="{8D864C72-E7C3-4F68-BB21-A3DF307C4035}" srcId="{3323FC9A-1F29-43AD-8769-EED43437F697}" destId="{63F9EAA3-45FE-4D16-9F5B-DD120D2EE432}" srcOrd="6" destOrd="0" parTransId="{1941924D-574F-4641-B778-48FCDB0A292B}" sibTransId="{0ED014F3-4220-4D23-99A5-A4CC2B620291}"/>
    <dgm:cxn modelId="{2DC71893-042D-4618-81FC-9C4AA5E3DF2A}" type="presOf" srcId="{611A9819-C7D2-468E-AC1F-334F8612C998}" destId="{95456A0D-BCC5-4AEF-B1CD-CDB62544F73F}" srcOrd="0" destOrd="0" presId="urn:microsoft.com/office/officeart/2005/8/layout/radial1"/>
    <dgm:cxn modelId="{345C05D2-5200-4F52-B3EC-95DB81468778}" type="presOf" srcId="{C3B40CAA-EB10-4F17-84D8-494E46C0AA0F}" destId="{3A84B785-9086-4D31-B502-003F2918FDF2}" srcOrd="0" destOrd="0" presId="urn:microsoft.com/office/officeart/2005/8/layout/radial1"/>
    <dgm:cxn modelId="{0FD3970A-203C-485F-B4EF-75919F1DA809}" srcId="{3323FC9A-1F29-43AD-8769-EED43437F697}" destId="{1211D13C-058C-4567-A031-1BA625FC185E}" srcOrd="3" destOrd="0" parTransId="{F9A0BDB3-FF4F-4AF6-99FD-1960042C59C8}" sibTransId="{8DFFD93B-71A4-41D2-B57E-4774F1B0B1D6}"/>
    <dgm:cxn modelId="{B95930CC-56D1-453B-8A9D-5D00A1D5109F}" type="presOf" srcId="{BE1A8269-5465-4215-98FC-7DBB6C99E49C}" destId="{1C7F50E3-0C5A-45C1-A06E-25F6F0DA9009}" srcOrd="0" destOrd="0" presId="urn:microsoft.com/office/officeart/2005/8/layout/radial1"/>
    <dgm:cxn modelId="{683A0150-015A-48BB-A7D1-64558289A1F3}" type="presOf" srcId="{F9A0BDB3-FF4F-4AF6-99FD-1960042C59C8}" destId="{3AFFEBA0-6CF4-47B1-9A4A-A7BC0DC357E3}" srcOrd="1" destOrd="0" presId="urn:microsoft.com/office/officeart/2005/8/layout/radial1"/>
    <dgm:cxn modelId="{EB67D192-372F-4E4D-A069-E2A69E257D11}" type="presOf" srcId="{0B62652E-F21F-4ADE-93AD-524441A76AC9}" destId="{E31FDC87-DBCD-46CF-A551-15BED3F86DC6}" srcOrd="0" destOrd="0" presId="urn:microsoft.com/office/officeart/2005/8/layout/radial1"/>
    <dgm:cxn modelId="{95F083BE-970B-4AE6-9F8F-870A18386F04}" type="presOf" srcId="{48056F12-9104-4C1A-B42E-5BDE2DDF5937}" destId="{26571049-650B-47B5-863C-6B8A8A8C4E6A}" srcOrd="0" destOrd="0" presId="urn:microsoft.com/office/officeart/2005/8/layout/radial1"/>
    <dgm:cxn modelId="{ED42AEF4-3103-49FE-87EB-E6C502A579D9}" type="presOf" srcId="{0B62652E-F21F-4ADE-93AD-524441A76AC9}" destId="{03A88124-C9CC-4F22-AC02-49DC520FCFF0}" srcOrd="1" destOrd="0" presId="urn:microsoft.com/office/officeart/2005/8/layout/radial1"/>
    <dgm:cxn modelId="{6EAC7025-04E8-4C4F-AF0C-6F5928EA1469}" type="presOf" srcId="{9386A41E-E809-4BA4-A5A3-32F12F4923B3}" destId="{CFF0BFA9-CCC3-4D18-BD07-900CA414DFDB}" srcOrd="1" destOrd="0" presId="urn:microsoft.com/office/officeart/2005/8/layout/radial1"/>
    <dgm:cxn modelId="{E237CB55-54C1-4343-9EC9-D77CDBA68CBB}" type="presOf" srcId="{1941924D-574F-4641-B778-48FCDB0A292B}" destId="{AE50AD78-DE38-4593-8D4A-CB70882A55B7}" srcOrd="1" destOrd="0" presId="urn:microsoft.com/office/officeart/2005/8/layout/radial1"/>
    <dgm:cxn modelId="{76004E6B-1EC7-4FAD-BD0A-6E3DB4F64E6E}" srcId="{3323FC9A-1F29-43AD-8769-EED43437F697}" destId="{2C92CC9D-02DF-4369-9737-66B8C93333AB}" srcOrd="7" destOrd="0" parTransId="{48056F12-9104-4C1A-B42E-5BDE2DDF5937}" sibTransId="{C13A00DE-E67E-4D6D-BCA8-895DE7BE89CA}"/>
    <dgm:cxn modelId="{DDA7DD92-55D7-46D8-9F94-DBFFA3411A78}" type="presOf" srcId="{F9A0BDB3-FF4F-4AF6-99FD-1960042C59C8}" destId="{C1B8AE87-C268-43C0-9F1E-2AF82401A4FF}" srcOrd="0" destOrd="0" presId="urn:microsoft.com/office/officeart/2005/8/layout/radial1"/>
    <dgm:cxn modelId="{9103E4A9-67D6-42EC-83F8-5F5685A0A423}" type="presOf" srcId="{419BBA64-DF2E-4729-A02E-0DFACA339D68}" destId="{3744DE18-2239-4351-937E-9B4704ABAA76}" srcOrd="0" destOrd="0" presId="urn:microsoft.com/office/officeart/2005/8/layout/radial1"/>
    <dgm:cxn modelId="{BD361C19-C40A-46D7-93F3-0EB06E251647}" type="presOf" srcId="{F1343587-FE51-4F71-8F06-74FCC5BB7480}" destId="{B82B6E3E-D356-49C8-A3BB-A99B675AEF5B}" srcOrd="0" destOrd="0" presId="urn:microsoft.com/office/officeart/2005/8/layout/radial1"/>
    <dgm:cxn modelId="{8578D4D7-6422-49AD-B811-B4A59B13E1D6}" type="presOf" srcId="{2C92CC9D-02DF-4369-9737-66B8C93333AB}" destId="{AE54D6B3-B8C7-47CD-90BF-21FF77C6F47A}" srcOrd="0" destOrd="0" presId="urn:microsoft.com/office/officeart/2005/8/layout/radial1"/>
    <dgm:cxn modelId="{9DD12F47-E5AE-404D-9AB4-AE5B284F4668}" srcId="{3323FC9A-1F29-43AD-8769-EED43437F697}" destId="{5F1C44A5-6A0C-4C2C-9A37-BEC715863881}" srcOrd="12" destOrd="0" parTransId="{9F917454-762D-4C40-9214-EBEE29F9E640}" sibTransId="{2E042F53-10FB-4DBF-9E10-5D1CF6C3F90F}"/>
    <dgm:cxn modelId="{31539448-E484-4722-BC31-8192BEA2D06E}" type="presOf" srcId="{04D39FD2-8BDA-4F45-9679-16A13195B780}" destId="{A9E44F16-77D8-415B-A6DB-AC7FC64BB5D6}" srcOrd="0" destOrd="0" presId="urn:microsoft.com/office/officeart/2005/8/layout/radial1"/>
    <dgm:cxn modelId="{4DFB391B-C576-4650-B8FA-D4938FA2BA01}" type="presOf" srcId="{BBC88D85-C277-414C-9489-9EDCC6101C8D}" destId="{3BD5F988-7252-4ADC-8DAE-7D355665881A}" srcOrd="0" destOrd="0" presId="urn:microsoft.com/office/officeart/2005/8/layout/radial1"/>
    <dgm:cxn modelId="{EB5F9DC9-F9E9-4CDC-8952-BD9A306CB277}" type="presOf" srcId="{2EADF2D6-2E6D-4D43-A8F5-7DCDD17F979C}" destId="{461D8BDA-5ED3-4163-A187-BDE70D50AC28}" srcOrd="0" destOrd="0" presId="urn:microsoft.com/office/officeart/2005/8/layout/radial1"/>
    <dgm:cxn modelId="{4A0A42E6-BFF4-4597-89E0-37C6A6517EC2}" type="presOf" srcId="{9E03854F-7737-46DC-B09E-C268567EBA43}" destId="{DD4C59E7-309E-4BE9-A4C6-2DDE3D334945}" srcOrd="0" destOrd="0" presId="urn:microsoft.com/office/officeart/2005/8/layout/radial1"/>
    <dgm:cxn modelId="{14CC51ED-DC7B-4F3F-932A-26A771E2AFE7}" type="presOf" srcId="{F9B81D40-ABB2-4B84-8A44-CB73EB60A6A9}" destId="{B37CD3B7-4741-4017-8B56-4923168883C5}" srcOrd="0" destOrd="0" presId="urn:microsoft.com/office/officeart/2005/8/layout/radial1"/>
    <dgm:cxn modelId="{BB51504C-D752-4D6F-864A-426D93957C1B}" type="presOf" srcId="{3323FC9A-1F29-43AD-8769-EED43437F697}" destId="{0062081C-6D08-46F9-824E-486FF30F2C05}" srcOrd="0" destOrd="0" presId="urn:microsoft.com/office/officeart/2005/8/layout/radial1"/>
    <dgm:cxn modelId="{07FEB642-B8B0-4AA8-9F9A-16CD694DCD04}" type="presOf" srcId="{63F9EAA3-45FE-4D16-9F5B-DD120D2EE432}" destId="{61141663-314C-4DA5-BB31-E6D80B00A985}" srcOrd="0" destOrd="0" presId="urn:microsoft.com/office/officeart/2005/8/layout/radial1"/>
    <dgm:cxn modelId="{F7FDEF70-7249-424A-852B-8446408E3A6F}" type="presOf" srcId="{AED09DEA-206A-4106-BD7D-C33C3FC85582}" destId="{6668DDA7-115A-4712-ABF3-C6442B97A4CA}" srcOrd="0" destOrd="0" presId="urn:microsoft.com/office/officeart/2005/8/layout/radial1"/>
    <dgm:cxn modelId="{D5F3A92C-5D3B-4987-A4F6-59A0804BE43F}" type="presOf" srcId="{C184405E-59C9-457B-B56B-23DA95CAD7B2}" destId="{E60C7935-8348-4EC3-91D8-5F4A5CF14C74}" srcOrd="0" destOrd="0" presId="urn:microsoft.com/office/officeart/2005/8/layout/radial1"/>
    <dgm:cxn modelId="{F580F1C9-6BF5-4824-AA60-1965BEFD2ED1}" type="presOf" srcId="{BBC88D85-C277-414C-9489-9EDCC6101C8D}" destId="{2F3E1AF7-4A52-425B-A579-F34E3FC6F6C2}" srcOrd="1" destOrd="0" presId="urn:microsoft.com/office/officeart/2005/8/layout/radial1"/>
    <dgm:cxn modelId="{A53C9211-2DC3-49FC-8795-0D44C6923489}" type="presOf" srcId="{9F917454-762D-4C40-9214-EBEE29F9E640}" destId="{2D88A95A-5237-4736-84AB-E952803D28B1}" srcOrd="1" destOrd="0" presId="urn:microsoft.com/office/officeart/2005/8/layout/radial1"/>
    <dgm:cxn modelId="{668D8848-69DF-411B-8778-2B83CCAEA10C}" srcId="{3323FC9A-1F29-43AD-8769-EED43437F697}" destId="{C3B40CAA-EB10-4F17-84D8-494E46C0AA0F}" srcOrd="8" destOrd="0" parTransId="{AED09DEA-206A-4106-BD7D-C33C3FC85582}" sibTransId="{0F69889F-DA3C-4A77-9582-E34C9B6171D2}"/>
    <dgm:cxn modelId="{233B031F-E5C3-42DB-9713-894D23E5F5BC}" srcId="{3323FC9A-1F29-43AD-8769-EED43437F697}" destId="{419BBA64-DF2E-4729-A02E-0DFACA339D68}" srcOrd="1" destOrd="0" parTransId="{232A6E3E-EA47-47E1-9EC4-D3743C1151A8}" sibTransId="{B4B64917-25A2-46F1-81E9-F4F7C934299F}"/>
    <dgm:cxn modelId="{6D655588-E2C7-4651-AA5C-F009D8A5CE4D}" type="presOf" srcId="{AFEABA0D-A7D9-4C10-8030-64D3C7EB6A02}" destId="{0645FBD3-93C7-41CC-858E-A67A927A9380}" srcOrd="0" destOrd="0" presId="urn:microsoft.com/office/officeart/2005/8/layout/radial1"/>
    <dgm:cxn modelId="{C51569E6-D5ED-47BE-B90D-6CDAF991074B}" type="presOf" srcId="{C184405E-59C9-457B-B56B-23DA95CAD7B2}" destId="{FB9C68E5-8D27-4F24-93C2-A207C97B90DD}" srcOrd="1" destOrd="0" presId="urn:microsoft.com/office/officeart/2005/8/layout/radial1"/>
    <dgm:cxn modelId="{4CB293E8-4820-43BA-A892-7A62C8EB079F}" type="presOf" srcId="{8193595B-E2B2-4E9D-9659-FF4A142FEC26}" destId="{14A543AE-7FCE-4C8F-961A-D3275E8096E0}" srcOrd="0" destOrd="0" presId="urn:microsoft.com/office/officeart/2005/8/layout/radial1"/>
    <dgm:cxn modelId="{0F9AA486-2097-43BA-977F-D1100E0BCF64}" srcId="{F1343587-FE51-4F71-8F06-74FCC5BB7480}" destId="{3323FC9A-1F29-43AD-8769-EED43437F697}" srcOrd="0" destOrd="0" parTransId="{E7871079-F1A8-4C47-93D9-DBCC13862200}" sibTransId="{18638390-6D43-46F3-A0F2-EBAF30B4483D}"/>
    <dgm:cxn modelId="{B5073501-A85F-4211-9D6D-C765BC9AF988}" type="presOf" srcId="{232A6E3E-EA47-47E1-9EC4-D3743C1151A8}" destId="{75F747DF-0A64-445F-B3FF-D5F8844F8BA3}" srcOrd="1" destOrd="0" presId="urn:microsoft.com/office/officeart/2005/8/layout/radial1"/>
    <dgm:cxn modelId="{18B411AF-8505-407C-A323-39650245BEA4}" type="presOf" srcId="{1211D13C-058C-4567-A031-1BA625FC185E}" destId="{220D044E-C5C5-495B-88AE-9037A20B4534}" srcOrd="0" destOrd="0" presId="urn:microsoft.com/office/officeart/2005/8/layout/radial1"/>
    <dgm:cxn modelId="{FD578C98-122E-46A9-A677-B86C05AD8F70}" srcId="{3323FC9A-1F29-43AD-8769-EED43437F697}" destId="{3073C341-69E2-4310-BF74-5189EDDFFC1F}" srcOrd="4" destOrd="0" parTransId="{8D4B31B8-9C7C-469D-BAC7-902B71D9C5E5}" sibTransId="{B8BDB225-10CB-49F4-9DD0-D6707D891146}"/>
    <dgm:cxn modelId="{1CC5F15B-26ED-4665-A90C-54BF529B2B8C}" type="presOf" srcId="{232A6E3E-EA47-47E1-9EC4-D3743C1151A8}" destId="{F4685382-C743-4561-AD0F-EB8545FC3F11}" srcOrd="0" destOrd="0" presId="urn:microsoft.com/office/officeart/2005/8/layout/radial1"/>
    <dgm:cxn modelId="{8F2A0D2D-0F78-4F85-A5A8-2D81DC9A0D55}" srcId="{3323FC9A-1F29-43AD-8769-EED43437F697}" destId="{AFEABA0D-A7D9-4C10-8030-64D3C7EB6A02}" srcOrd="10" destOrd="0" parTransId="{0B62652E-F21F-4ADE-93AD-524441A76AC9}" sibTransId="{3663751C-5C3F-4187-82C7-0FBD5CCBD0C6}"/>
    <dgm:cxn modelId="{BEC77DC8-3804-4280-AD6D-976415550239}" type="presOf" srcId="{9F917454-762D-4C40-9214-EBEE29F9E640}" destId="{123B2A1C-7860-4BF7-A817-D58644FF95EB}" srcOrd="0" destOrd="0" presId="urn:microsoft.com/office/officeart/2005/8/layout/radial1"/>
    <dgm:cxn modelId="{C9735C78-0080-4286-8E1F-D20E4544CE1E}" srcId="{3323FC9A-1F29-43AD-8769-EED43437F697}" destId="{BE1A8269-5465-4215-98FC-7DBB6C99E49C}" srcOrd="11" destOrd="0" parTransId="{9386A41E-E809-4BA4-A5A3-32F12F4923B3}" sibTransId="{0F7695E1-4584-4BE4-9820-4D13E0DC0557}"/>
    <dgm:cxn modelId="{74E44803-C1D6-434C-BA90-4BBB12E47CA8}" type="presOf" srcId="{48056F12-9104-4C1A-B42E-5BDE2DDF5937}" destId="{913C6CEB-D6AF-449B-9D6E-908B97EB8D89}" srcOrd="1" destOrd="0" presId="urn:microsoft.com/office/officeart/2005/8/layout/radial1"/>
    <dgm:cxn modelId="{8579D0B5-9B31-4C60-BEF1-B8F872245C4E}" srcId="{3323FC9A-1F29-43AD-8769-EED43437F697}" destId="{2EADF2D6-2E6D-4D43-A8F5-7DCDD17F979C}" srcOrd="9" destOrd="0" parTransId="{04D39FD2-8BDA-4F45-9679-16A13195B780}" sibTransId="{AEC3538E-0F6F-4D15-8DD8-E0D6B5F67319}"/>
    <dgm:cxn modelId="{9D8363BC-1DF6-46AF-8D77-067340B0B077}" type="presOf" srcId="{AED09DEA-206A-4106-BD7D-C33C3FC85582}" destId="{A29AEE7B-A920-478D-9703-3B4ADB5ADFC4}" srcOrd="1" destOrd="0" presId="urn:microsoft.com/office/officeart/2005/8/layout/radial1"/>
    <dgm:cxn modelId="{FF641223-9A7A-4199-9F29-E63B6BC0A254}" srcId="{3323FC9A-1F29-43AD-8769-EED43437F697}" destId="{9E03854F-7737-46DC-B09E-C268567EBA43}" srcOrd="2" destOrd="0" parTransId="{611A9819-C7D2-468E-AC1F-334F8612C998}" sibTransId="{77335166-54BE-4A50-AA58-15E805AB49CC}"/>
    <dgm:cxn modelId="{8373EBC7-A502-408E-873E-CF8683AC2378}" srcId="{3323FC9A-1F29-43AD-8769-EED43437F697}" destId="{F9B81D40-ABB2-4B84-8A44-CB73EB60A6A9}" srcOrd="5" destOrd="0" parTransId="{BBC88D85-C277-414C-9489-9EDCC6101C8D}" sibTransId="{2B11233C-ED3E-43B1-9CA8-5AA437C16121}"/>
    <dgm:cxn modelId="{0C9CD249-25E0-4445-B37A-43815525395C}" type="presOf" srcId="{04D39FD2-8BDA-4F45-9679-16A13195B780}" destId="{F4D99277-73EB-4408-A0F2-A4BD4E5A8CD5}" srcOrd="1" destOrd="0" presId="urn:microsoft.com/office/officeart/2005/8/layout/radial1"/>
    <dgm:cxn modelId="{D09EF958-41A3-49C7-B2A7-B488E2FA5248}" type="presOf" srcId="{3073C341-69E2-4310-BF74-5189EDDFFC1F}" destId="{3D79060C-8EAB-47CE-A540-05B83B7E68F9}" srcOrd="0" destOrd="0" presId="urn:microsoft.com/office/officeart/2005/8/layout/radial1"/>
    <dgm:cxn modelId="{6883B883-16A4-4A4D-B465-D25707C041FD}" type="presOf" srcId="{1941924D-574F-4641-B778-48FCDB0A292B}" destId="{24CBBD9D-D9C4-471E-991D-6D185CB3553F}" srcOrd="0" destOrd="0" presId="urn:microsoft.com/office/officeart/2005/8/layout/radial1"/>
    <dgm:cxn modelId="{60EC19CC-E57D-4766-8071-AEFD0A6CF14B}" type="presOf" srcId="{5F1C44A5-6A0C-4C2C-9A37-BEC715863881}" destId="{1D046A31-5F54-4A89-92B8-3BFB8A24E89D}" srcOrd="0" destOrd="0" presId="urn:microsoft.com/office/officeart/2005/8/layout/radial1"/>
    <dgm:cxn modelId="{F492F8F5-D054-4DE6-A23C-0EDC212D7B86}" type="presOf" srcId="{9386A41E-E809-4BA4-A5A3-32F12F4923B3}" destId="{42D8C2DB-4878-4A07-AB15-3FFB40F2D739}" srcOrd="0" destOrd="0" presId="urn:microsoft.com/office/officeart/2005/8/layout/radial1"/>
    <dgm:cxn modelId="{1074D593-803E-47C9-9493-9DE0758E37CC}" srcId="{3323FC9A-1F29-43AD-8769-EED43437F697}" destId="{8193595B-E2B2-4E9D-9659-FF4A142FEC26}" srcOrd="0" destOrd="0" parTransId="{C184405E-59C9-457B-B56B-23DA95CAD7B2}" sibTransId="{6E88F72A-6805-4868-814F-53A26B99FFE0}"/>
    <dgm:cxn modelId="{C1ECB69C-E590-42E3-B43D-8692FFA23F44}" type="presOf" srcId="{8D4B31B8-9C7C-469D-BAC7-902B71D9C5E5}" destId="{0B4A05D2-3AF3-4381-82BA-3EF4B2174CE1}" srcOrd="1" destOrd="0" presId="urn:microsoft.com/office/officeart/2005/8/layout/radial1"/>
    <dgm:cxn modelId="{F1EF2DDD-7FB8-4D76-A0D5-2AD0228C7CFB}" type="presOf" srcId="{8D4B31B8-9C7C-469D-BAC7-902B71D9C5E5}" destId="{CCAB1AB9-75CE-4993-B7E6-0F43C18B1747}" srcOrd="0" destOrd="0" presId="urn:microsoft.com/office/officeart/2005/8/layout/radial1"/>
    <dgm:cxn modelId="{039B72B4-709D-4664-978B-82442E704249}" type="presOf" srcId="{611A9819-C7D2-468E-AC1F-334F8612C998}" destId="{DCD09AA2-87E1-41CA-8CA5-0D348861A3ED}" srcOrd="1" destOrd="0" presId="urn:microsoft.com/office/officeart/2005/8/layout/radial1"/>
    <dgm:cxn modelId="{257FF811-929B-4E25-B534-7FBD88B210AE}" type="presParOf" srcId="{B82B6E3E-D356-49C8-A3BB-A99B675AEF5B}" destId="{0062081C-6D08-46F9-824E-486FF30F2C05}" srcOrd="0" destOrd="0" presId="urn:microsoft.com/office/officeart/2005/8/layout/radial1"/>
    <dgm:cxn modelId="{913D4A5C-FB2A-4BB0-BACF-A8E4D0B8212E}" type="presParOf" srcId="{B82B6E3E-D356-49C8-A3BB-A99B675AEF5B}" destId="{E60C7935-8348-4EC3-91D8-5F4A5CF14C74}" srcOrd="1" destOrd="0" presId="urn:microsoft.com/office/officeart/2005/8/layout/radial1"/>
    <dgm:cxn modelId="{5EA34A13-6C85-471D-83D1-88E84898646E}" type="presParOf" srcId="{E60C7935-8348-4EC3-91D8-5F4A5CF14C74}" destId="{FB9C68E5-8D27-4F24-93C2-A207C97B90DD}" srcOrd="0" destOrd="0" presId="urn:microsoft.com/office/officeart/2005/8/layout/radial1"/>
    <dgm:cxn modelId="{648AC413-2D4A-4515-9692-08CEA8A85A41}" type="presParOf" srcId="{B82B6E3E-D356-49C8-A3BB-A99B675AEF5B}" destId="{14A543AE-7FCE-4C8F-961A-D3275E8096E0}" srcOrd="2" destOrd="0" presId="urn:microsoft.com/office/officeart/2005/8/layout/radial1"/>
    <dgm:cxn modelId="{098F9765-30CE-41EC-B47B-66B11D6541D0}" type="presParOf" srcId="{B82B6E3E-D356-49C8-A3BB-A99B675AEF5B}" destId="{F4685382-C743-4561-AD0F-EB8545FC3F11}" srcOrd="3" destOrd="0" presId="urn:microsoft.com/office/officeart/2005/8/layout/radial1"/>
    <dgm:cxn modelId="{3966DF79-2376-4050-BA73-32340EA70C1F}" type="presParOf" srcId="{F4685382-C743-4561-AD0F-EB8545FC3F11}" destId="{75F747DF-0A64-445F-B3FF-D5F8844F8BA3}" srcOrd="0" destOrd="0" presId="urn:microsoft.com/office/officeart/2005/8/layout/radial1"/>
    <dgm:cxn modelId="{953BF2E6-E693-4107-AFE0-9BEA34FF2820}" type="presParOf" srcId="{B82B6E3E-D356-49C8-A3BB-A99B675AEF5B}" destId="{3744DE18-2239-4351-937E-9B4704ABAA76}" srcOrd="4" destOrd="0" presId="urn:microsoft.com/office/officeart/2005/8/layout/radial1"/>
    <dgm:cxn modelId="{8EAB5C6C-C249-4CC5-B172-09ABED82C513}" type="presParOf" srcId="{B82B6E3E-D356-49C8-A3BB-A99B675AEF5B}" destId="{95456A0D-BCC5-4AEF-B1CD-CDB62544F73F}" srcOrd="5" destOrd="0" presId="urn:microsoft.com/office/officeart/2005/8/layout/radial1"/>
    <dgm:cxn modelId="{C6984D55-B567-4300-A517-CF1E6E70CABA}" type="presParOf" srcId="{95456A0D-BCC5-4AEF-B1CD-CDB62544F73F}" destId="{DCD09AA2-87E1-41CA-8CA5-0D348861A3ED}" srcOrd="0" destOrd="0" presId="urn:microsoft.com/office/officeart/2005/8/layout/radial1"/>
    <dgm:cxn modelId="{FD46DCBF-0192-4EFC-A057-71E1498084B0}" type="presParOf" srcId="{B82B6E3E-D356-49C8-A3BB-A99B675AEF5B}" destId="{DD4C59E7-309E-4BE9-A4C6-2DDE3D334945}" srcOrd="6" destOrd="0" presId="urn:microsoft.com/office/officeart/2005/8/layout/radial1"/>
    <dgm:cxn modelId="{7199E5C2-1AE1-44AC-B444-611C99D43D8E}" type="presParOf" srcId="{B82B6E3E-D356-49C8-A3BB-A99B675AEF5B}" destId="{C1B8AE87-C268-43C0-9F1E-2AF82401A4FF}" srcOrd="7" destOrd="0" presId="urn:microsoft.com/office/officeart/2005/8/layout/radial1"/>
    <dgm:cxn modelId="{0AA1D87B-A726-44EA-9377-41F80B9F9B76}" type="presParOf" srcId="{C1B8AE87-C268-43C0-9F1E-2AF82401A4FF}" destId="{3AFFEBA0-6CF4-47B1-9A4A-A7BC0DC357E3}" srcOrd="0" destOrd="0" presId="urn:microsoft.com/office/officeart/2005/8/layout/radial1"/>
    <dgm:cxn modelId="{33E59CA4-A24C-4BD6-91C9-78CDCF85CFC3}" type="presParOf" srcId="{B82B6E3E-D356-49C8-A3BB-A99B675AEF5B}" destId="{220D044E-C5C5-495B-88AE-9037A20B4534}" srcOrd="8" destOrd="0" presId="urn:microsoft.com/office/officeart/2005/8/layout/radial1"/>
    <dgm:cxn modelId="{9770C88A-D28F-4A36-8AA7-3F0D6CF241C3}" type="presParOf" srcId="{B82B6E3E-D356-49C8-A3BB-A99B675AEF5B}" destId="{CCAB1AB9-75CE-4993-B7E6-0F43C18B1747}" srcOrd="9" destOrd="0" presId="urn:microsoft.com/office/officeart/2005/8/layout/radial1"/>
    <dgm:cxn modelId="{179A548C-87EC-43F8-8E87-6D50BC84D30B}" type="presParOf" srcId="{CCAB1AB9-75CE-4993-B7E6-0F43C18B1747}" destId="{0B4A05D2-3AF3-4381-82BA-3EF4B2174CE1}" srcOrd="0" destOrd="0" presId="urn:microsoft.com/office/officeart/2005/8/layout/radial1"/>
    <dgm:cxn modelId="{54E53857-7952-4ACE-BADB-7FA0978ABE1B}" type="presParOf" srcId="{B82B6E3E-D356-49C8-A3BB-A99B675AEF5B}" destId="{3D79060C-8EAB-47CE-A540-05B83B7E68F9}" srcOrd="10" destOrd="0" presId="urn:microsoft.com/office/officeart/2005/8/layout/radial1"/>
    <dgm:cxn modelId="{8E063418-9109-4548-8D66-E21DE281A6ED}" type="presParOf" srcId="{B82B6E3E-D356-49C8-A3BB-A99B675AEF5B}" destId="{3BD5F988-7252-4ADC-8DAE-7D355665881A}" srcOrd="11" destOrd="0" presId="urn:microsoft.com/office/officeart/2005/8/layout/radial1"/>
    <dgm:cxn modelId="{7AE79271-8EAF-4294-981A-084A00824EA7}" type="presParOf" srcId="{3BD5F988-7252-4ADC-8DAE-7D355665881A}" destId="{2F3E1AF7-4A52-425B-A579-F34E3FC6F6C2}" srcOrd="0" destOrd="0" presId="urn:microsoft.com/office/officeart/2005/8/layout/radial1"/>
    <dgm:cxn modelId="{D1225A53-A723-47A7-AE82-2C0D59376FD0}" type="presParOf" srcId="{B82B6E3E-D356-49C8-A3BB-A99B675AEF5B}" destId="{B37CD3B7-4741-4017-8B56-4923168883C5}" srcOrd="12" destOrd="0" presId="urn:microsoft.com/office/officeart/2005/8/layout/radial1"/>
    <dgm:cxn modelId="{D2F3CFE8-E06F-4AC1-9994-F3E9DEC1E4EA}" type="presParOf" srcId="{B82B6E3E-D356-49C8-A3BB-A99B675AEF5B}" destId="{24CBBD9D-D9C4-471E-991D-6D185CB3553F}" srcOrd="13" destOrd="0" presId="urn:microsoft.com/office/officeart/2005/8/layout/radial1"/>
    <dgm:cxn modelId="{446D9F6F-92EF-41FA-93DA-D912A2ABB0E4}" type="presParOf" srcId="{24CBBD9D-D9C4-471E-991D-6D185CB3553F}" destId="{AE50AD78-DE38-4593-8D4A-CB70882A55B7}" srcOrd="0" destOrd="0" presId="urn:microsoft.com/office/officeart/2005/8/layout/radial1"/>
    <dgm:cxn modelId="{0CDBF733-B8E0-42B0-A7E3-99B39A5859C9}" type="presParOf" srcId="{B82B6E3E-D356-49C8-A3BB-A99B675AEF5B}" destId="{61141663-314C-4DA5-BB31-E6D80B00A985}" srcOrd="14" destOrd="0" presId="urn:microsoft.com/office/officeart/2005/8/layout/radial1"/>
    <dgm:cxn modelId="{CA6F61D9-6D7D-4C0A-9B74-18DB3D8E8988}" type="presParOf" srcId="{B82B6E3E-D356-49C8-A3BB-A99B675AEF5B}" destId="{26571049-650B-47B5-863C-6B8A8A8C4E6A}" srcOrd="15" destOrd="0" presId="urn:microsoft.com/office/officeart/2005/8/layout/radial1"/>
    <dgm:cxn modelId="{59217AFE-E42D-4BFE-BBE4-F1CFE948DA25}" type="presParOf" srcId="{26571049-650B-47B5-863C-6B8A8A8C4E6A}" destId="{913C6CEB-D6AF-449B-9D6E-908B97EB8D89}" srcOrd="0" destOrd="0" presId="urn:microsoft.com/office/officeart/2005/8/layout/radial1"/>
    <dgm:cxn modelId="{F35A7C0D-3C62-4D76-9C82-989F6F205839}" type="presParOf" srcId="{B82B6E3E-D356-49C8-A3BB-A99B675AEF5B}" destId="{AE54D6B3-B8C7-47CD-90BF-21FF77C6F47A}" srcOrd="16" destOrd="0" presId="urn:microsoft.com/office/officeart/2005/8/layout/radial1"/>
    <dgm:cxn modelId="{4F291E1D-23A2-4866-97C4-3E9F574217C7}" type="presParOf" srcId="{B82B6E3E-D356-49C8-A3BB-A99B675AEF5B}" destId="{6668DDA7-115A-4712-ABF3-C6442B97A4CA}" srcOrd="17" destOrd="0" presId="urn:microsoft.com/office/officeart/2005/8/layout/radial1"/>
    <dgm:cxn modelId="{9540A56A-E6A0-4B5D-B6D6-00049B4935B5}" type="presParOf" srcId="{6668DDA7-115A-4712-ABF3-C6442B97A4CA}" destId="{A29AEE7B-A920-478D-9703-3B4ADB5ADFC4}" srcOrd="0" destOrd="0" presId="urn:microsoft.com/office/officeart/2005/8/layout/radial1"/>
    <dgm:cxn modelId="{6C3A011F-7A90-4A45-B2EC-2DF1241E3B88}" type="presParOf" srcId="{B82B6E3E-D356-49C8-A3BB-A99B675AEF5B}" destId="{3A84B785-9086-4D31-B502-003F2918FDF2}" srcOrd="18" destOrd="0" presId="urn:microsoft.com/office/officeart/2005/8/layout/radial1"/>
    <dgm:cxn modelId="{A93C3CCA-4C59-40AC-A046-93FE31FB01C8}" type="presParOf" srcId="{B82B6E3E-D356-49C8-A3BB-A99B675AEF5B}" destId="{A9E44F16-77D8-415B-A6DB-AC7FC64BB5D6}" srcOrd="19" destOrd="0" presId="urn:microsoft.com/office/officeart/2005/8/layout/radial1"/>
    <dgm:cxn modelId="{95F9F351-CD2A-4DC6-922A-6D974A8A194F}" type="presParOf" srcId="{A9E44F16-77D8-415B-A6DB-AC7FC64BB5D6}" destId="{F4D99277-73EB-4408-A0F2-A4BD4E5A8CD5}" srcOrd="0" destOrd="0" presId="urn:microsoft.com/office/officeart/2005/8/layout/radial1"/>
    <dgm:cxn modelId="{1D8B2BE2-48E9-4ACF-9D63-C845BA42EC04}" type="presParOf" srcId="{B82B6E3E-D356-49C8-A3BB-A99B675AEF5B}" destId="{461D8BDA-5ED3-4163-A187-BDE70D50AC28}" srcOrd="20" destOrd="0" presId="urn:microsoft.com/office/officeart/2005/8/layout/radial1"/>
    <dgm:cxn modelId="{C2D2E62E-1B4A-46AD-84F4-5BD9FB14C902}" type="presParOf" srcId="{B82B6E3E-D356-49C8-A3BB-A99B675AEF5B}" destId="{E31FDC87-DBCD-46CF-A551-15BED3F86DC6}" srcOrd="21" destOrd="0" presId="urn:microsoft.com/office/officeart/2005/8/layout/radial1"/>
    <dgm:cxn modelId="{00904D8A-A73F-4A5F-9F43-E2A07E3A654B}" type="presParOf" srcId="{E31FDC87-DBCD-46CF-A551-15BED3F86DC6}" destId="{03A88124-C9CC-4F22-AC02-49DC520FCFF0}" srcOrd="0" destOrd="0" presId="urn:microsoft.com/office/officeart/2005/8/layout/radial1"/>
    <dgm:cxn modelId="{4C26D0A3-5D51-4A11-A7A4-C519939CB24B}" type="presParOf" srcId="{B82B6E3E-D356-49C8-A3BB-A99B675AEF5B}" destId="{0645FBD3-93C7-41CC-858E-A67A927A9380}" srcOrd="22" destOrd="0" presId="urn:microsoft.com/office/officeart/2005/8/layout/radial1"/>
    <dgm:cxn modelId="{1D9F0D10-C3C8-4C90-9505-D649866C1F64}" type="presParOf" srcId="{B82B6E3E-D356-49C8-A3BB-A99B675AEF5B}" destId="{42D8C2DB-4878-4A07-AB15-3FFB40F2D739}" srcOrd="23" destOrd="0" presId="urn:microsoft.com/office/officeart/2005/8/layout/radial1"/>
    <dgm:cxn modelId="{B280B333-1B73-4EAA-B255-8FD99F377CD1}" type="presParOf" srcId="{42D8C2DB-4878-4A07-AB15-3FFB40F2D739}" destId="{CFF0BFA9-CCC3-4D18-BD07-900CA414DFDB}" srcOrd="0" destOrd="0" presId="urn:microsoft.com/office/officeart/2005/8/layout/radial1"/>
    <dgm:cxn modelId="{0BE8AEE4-B245-4243-92AC-16B774776B41}" type="presParOf" srcId="{B82B6E3E-D356-49C8-A3BB-A99B675AEF5B}" destId="{1C7F50E3-0C5A-45C1-A06E-25F6F0DA9009}" srcOrd="24" destOrd="0" presId="urn:microsoft.com/office/officeart/2005/8/layout/radial1"/>
    <dgm:cxn modelId="{0FADA872-9138-4460-B99A-87B55F7A6614}" type="presParOf" srcId="{B82B6E3E-D356-49C8-A3BB-A99B675AEF5B}" destId="{123B2A1C-7860-4BF7-A817-D58644FF95EB}" srcOrd="25" destOrd="0" presId="urn:microsoft.com/office/officeart/2005/8/layout/radial1"/>
    <dgm:cxn modelId="{1E94D795-1005-43BB-B180-90D57B2A66E8}" type="presParOf" srcId="{123B2A1C-7860-4BF7-A817-D58644FF95EB}" destId="{2D88A95A-5237-4736-84AB-E952803D28B1}" srcOrd="0" destOrd="0" presId="urn:microsoft.com/office/officeart/2005/8/layout/radial1"/>
    <dgm:cxn modelId="{28068D4C-3672-4808-8002-B2B14DF78F58}" type="presParOf" srcId="{B82B6E3E-D356-49C8-A3BB-A99B675AEF5B}" destId="{1D046A31-5F54-4A89-92B8-3BFB8A24E89D}" srcOrd="26" destOrd="0" presId="urn:microsoft.com/office/officeart/2005/8/layout/radial1"/>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062081C-6D08-46F9-824E-486FF30F2C05}">
      <dsp:nvSpPr>
        <dsp:cNvPr id="0" name=""/>
        <dsp:cNvSpPr/>
      </dsp:nvSpPr>
      <dsp:spPr>
        <a:xfrm>
          <a:off x="2813606" y="1816646"/>
          <a:ext cx="666906" cy="66690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endParaRPr lang="en-GB" sz="600" b="1" i="0" u="none" strike="noStrike" kern="1200" baseline="0" smtClean="0">
            <a:latin typeface="Arial"/>
          </a:endParaRPr>
        </a:p>
        <a:p>
          <a:pPr marR="0" lvl="0" algn="ctr" defTabSz="266700" rtl="0">
            <a:lnSpc>
              <a:spcPct val="90000"/>
            </a:lnSpc>
            <a:spcBef>
              <a:spcPct val="0"/>
            </a:spcBef>
            <a:spcAft>
              <a:spcPct val="35000"/>
            </a:spcAft>
          </a:pPr>
          <a:r>
            <a:rPr lang="en-GB" sz="600" b="1" i="0" u="none" strike="noStrike" kern="1200" baseline="0" smtClean="0">
              <a:latin typeface="Arial"/>
            </a:rPr>
            <a:t>Additional services for Young People</a:t>
          </a:r>
          <a:endParaRPr lang="en-GB" sz="600" kern="1200" smtClean="0"/>
        </a:p>
      </dsp:txBody>
      <dsp:txXfrm>
        <a:off x="2911272" y="1914312"/>
        <a:ext cx="471574" cy="471574"/>
      </dsp:txXfrm>
    </dsp:sp>
    <dsp:sp modelId="{E60C7935-8348-4EC3-91D8-5F4A5CF14C74}">
      <dsp:nvSpPr>
        <dsp:cNvPr id="0" name=""/>
        <dsp:cNvSpPr/>
      </dsp:nvSpPr>
      <dsp:spPr>
        <a:xfrm rot="16200000">
          <a:off x="2573975" y="1234025"/>
          <a:ext cx="1146169" cy="19072"/>
        </a:xfrm>
        <a:custGeom>
          <a:avLst/>
          <a:gdLst/>
          <a:ahLst/>
          <a:cxnLst/>
          <a:rect l="0" t="0" r="0" b="0"/>
          <a:pathLst>
            <a:path>
              <a:moveTo>
                <a:pt x="0" y="9536"/>
              </a:moveTo>
              <a:lnTo>
                <a:pt x="1146169" y="953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3118405" y="1214907"/>
        <a:ext cx="57308" cy="57308"/>
      </dsp:txXfrm>
    </dsp:sp>
    <dsp:sp modelId="{14A543AE-7FCE-4C8F-961A-D3275E8096E0}">
      <dsp:nvSpPr>
        <dsp:cNvPr id="0" name=""/>
        <dsp:cNvSpPr/>
      </dsp:nvSpPr>
      <dsp:spPr>
        <a:xfrm>
          <a:off x="2813606" y="3570"/>
          <a:ext cx="666906" cy="66690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endParaRPr lang="en-GB" sz="500" b="0" i="0" u="none" strike="noStrike" kern="1200" baseline="0" smtClean="0">
            <a:latin typeface="Arial"/>
          </a:endParaRPr>
        </a:p>
        <a:p>
          <a:pPr marR="0" lvl="0" algn="ctr" defTabSz="222250" rtl="0">
            <a:lnSpc>
              <a:spcPct val="90000"/>
            </a:lnSpc>
            <a:spcBef>
              <a:spcPct val="0"/>
            </a:spcBef>
            <a:spcAft>
              <a:spcPct val="35000"/>
            </a:spcAft>
          </a:pPr>
          <a:r>
            <a:rPr lang="en-GB" sz="500" b="0" i="0" u="none" strike="noStrike" kern="1200" baseline="0" smtClean="0">
              <a:latin typeface="Arial"/>
            </a:rPr>
            <a:t>Youth Ambition Sessions</a:t>
          </a:r>
          <a:endParaRPr lang="en-GB" sz="500" kern="1200" smtClean="0"/>
        </a:p>
      </dsp:txBody>
      <dsp:txXfrm>
        <a:off x="2911272" y="101236"/>
        <a:ext cx="471574" cy="471574"/>
      </dsp:txXfrm>
    </dsp:sp>
    <dsp:sp modelId="{F4685382-C743-4561-AD0F-EB8545FC3F11}">
      <dsp:nvSpPr>
        <dsp:cNvPr id="0" name=""/>
        <dsp:cNvSpPr/>
      </dsp:nvSpPr>
      <dsp:spPr>
        <a:xfrm rot="17861538">
          <a:off x="2995264" y="1337864"/>
          <a:ext cx="1146169" cy="19072"/>
        </a:xfrm>
        <a:custGeom>
          <a:avLst/>
          <a:gdLst/>
          <a:ahLst/>
          <a:cxnLst/>
          <a:rect l="0" t="0" r="0" b="0"/>
          <a:pathLst>
            <a:path>
              <a:moveTo>
                <a:pt x="0" y="9536"/>
              </a:moveTo>
              <a:lnTo>
                <a:pt x="1146169" y="953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3539694" y="1318746"/>
        <a:ext cx="57308" cy="57308"/>
      </dsp:txXfrm>
    </dsp:sp>
    <dsp:sp modelId="{3744DE18-2239-4351-937E-9B4704ABAA76}">
      <dsp:nvSpPr>
        <dsp:cNvPr id="0" name=""/>
        <dsp:cNvSpPr/>
      </dsp:nvSpPr>
      <dsp:spPr>
        <a:xfrm>
          <a:off x="3656185" y="211247"/>
          <a:ext cx="666906" cy="66690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n-GB" sz="500" b="0" i="0" u="none" strike="noStrike" kern="1200" baseline="0" smtClean="0">
              <a:latin typeface="Arial"/>
            </a:rPr>
            <a:t>Work with schools</a:t>
          </a:r>
        </a:p>
        <a:p>
          <a:pPr marR="0" lvl="0" algn="ctr" defTabSz="222250" rtl="0">
            <a:lnSpc>
              <a:spcPct val="90000"/>
            </a:lnSpc>
            <a:spcBef>
              <a:spcPct val="0"/>
            </a:spcBef>
            <a:spcAft>
              <a:spcPct val="35000"/>
            </a:spcAft>
          </a:pPr>
          <a:r>
            <a:rPr lang="en-GB" sz="500" b="0" i="0" u="none" strike="noStrike" kern="1200" baseline="0" smtClean="0">
              <a:latin typeface="Arial"/>
            </a:rPr>
            <a:t> (sports &amp; cultural development)</a:t>
          </a:r>
          <a:endParaRPr lang="en-GB" sz="500" kern="1200" smtClean="0"/>
        </a:p>
      </dsp:txBody>
      <dsp:txXfrm>
        <a:off x="3753851" y="308913"/>
        <a:ext cx="471574" cy="471574"/>
      </dsp:txXfrm>
    </dsp:sp>
    <dsp:sp modelId="{95456A0D-BCC5-4AEF-B1CD-CDB62544F73F}">
      <dsp:nvSpPr>
        <dsp:cNvPr id="0" name=""/>
        <dsp:cNvSpPr/>
      </dsp:nvSpPr>
      <dsp:spPr>
        <a:xfrm rot="19523077">
          <a:off x="3320041" y="1625591"/>
          <a:ext cx="1146169" cy="19072"/>
        </a:xfrm>
        <a:custGeom>
          <a:avLst/>
          <a:gdLst/>
          <a:ahLst/>
          <a:cxnLst/>
          <a:rect l="0" t="0" r="0" b="0"/>
          <a:pathLst>
            <a:path>
              <a:moveTo>
                <a:pt x="0" y="9536"/>
              </a:moveTo>
              <a:lnTo>
                <a:pt x="1146169" y="953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3864471" y="1606473"/>
        <a:ext cx="57308" cy="57308"/>
      </dsp:txXfrm>
    </dsp:sp>
    <dsp:sp modelId="{DD4C59E7-309E-4BE9-A4C6-2DDE3D334945}">
      <dsp:nvSpPr>
        <dsp:cNvPr id="0" name=""/>
        <dsp:cNvSpPr/>
      </dsp:nvSpPr>
      <dsp:spPr>
        <a:xfrm>
          <a:off x="4305738" y="786702"/>
          <a:ext cx="666906" cy="66690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endParaRPr lang="en-GB" sz="500" b="0" i="0" u="none" strike="noStrike" kern="1200" baseline="0" smtClean="0">
            <a:latin typeface="Arial"/>
          </a:endParaRPr>
        </a:p>
        <a:p>
          <a:pPr marR="0" lvl="0" algn="ctr" defTabSz="222250" rtl="0">
            <a:lnSpc>
              <a:spcPct val="90000"/>
            </a:lnSpc>
            <a:spcBef>
              <a:spcPct val="0"/>
            </a:spcBef>
            <a:spcAft>
              <a:spcPct val="35000"/>
            </a:spcAft>
          </a:pPr>
          <a:r>
            <a:rPr lang="en-GB" sz="500" b="0" i="0" u="none" strike="noStrike" kern="1200" baseline="0" smtClean="0">
              <a:latin typeface="Arial"/>
            </a:rPr>
            <a:t>Holiday activities</a:t>
          </a:r>
          <a:endParaRPr lang="en-GB" sz="500" kern="1200" smtClean="0"/>
        </a:p>
      </dsp:txBody>
      <dsp:txXfrm>
        <a:off x="4403404" y="884368"/>
        <a:ext cx="471574" cy="471574"/>
      </dsp:txXfrm>
    </dsp:sp>
    <dsp:sp modelId="{C1B8AE87-C268-43C0-9F1E-2AF82401A4FF}">
      <dsp:nvSpPr>
        <dsp:cNvPr id="0" name=""/>
        <dsp:cNvSpPr/>
      </dsp:nvSpPr>
      <dsp:spPr>
        <a:xfrm rot="21184615">
          <a:off x="3473903" y="2031292"/>
          <a:ext cx="1146169" cy="19072"/>
        </a:xfrm>
        <a:custGeom>
          <a:avLst/>
          <a:gdLst/>
          <a:ahLst/>
          <a:cxnLst/>
          <a:rect l="0" t="0" r="0" b="0"/>
          <a:pathLst>
            <a:path>
              <a:moveTo>
                <a:pt x="0" y="9536"/>
              </a:moveTo>
              <a:lnTo>
                <a:pt x="1146169" y="953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4018333" y="2012174"/>
        <a:ext cx="57308" cy="57308"/>
      </dsp:txXfrm>
    </dsp:sp>
    <dsp:sp modelId="{220D044E-C5C5-495B-88AE-9037A20B4534}">
      <dsp:nvSpPr>
        <dsp:cNvPr id="0" name=""/>
        <dsp:cNvSpPr/>
      </dsp:nvSpPr>
      <dsp:spPr>
        <a:xfrm>
          <a:off x="4613463" y="1598104"/>
          <a:ext cx="666906" cy="66690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n-GB" sz="500" b="0" i="0" u="none" strike="noStrike" kern="1200" baseline="0" smtClean="0">
              <a:latin typeface="Arial"/>
            </a:rPr>
            <a:t>Traditional programmes- Sport, Culture &amp; Community Development</a:t>
          </a:r>
          <a:r>
            <a:rPr lang="en-GB" sz="500" b="0" i="0" u="none" strike="noStrike" kern="1200" baseline="0" smtClean="0">
              <a:latin typeface="Calibri"/>
            </a:rPr>
            <a:t> </a:t>
          </a:r>
          <a:endParaRPr lang="en-GB" sz="500" kern="1200" smtClean="0"/>
        </a:p>
      </dsp:txBody>
      <dsp:txXfrm>
        <a:off x="4711129" y="1695770"/>
        <a:ext cx="471574" cy="471574"/>
      </dsp:txXfrm>
    </dsp:sp>
    <dsp:sp modelId="{CCAB1AB9-75CE-4993-B7E6-0F43C18B1747}">
      <dsp:nvSpPr>
        <dsp:cNvPr id="0" name=""/>
        <dsp:cNvSpPr/>
      </dsp:nvSpPr>
      <dsp:spPr>
        <a:xfrm rot="1246154">
          <a:off x="3421602" y="2462026"/>
          <a:ext cx="1146169" cy="19072"/>
        </a:xfrm>
        <a:custGeom>
          <a:avLst/>
          <a:gdLst/>
          <a:ahLst/>
          <a:cxnLst/>
          <a:rect l="0" t="0" r="0" b="0"/>
          <a:pathLst>
            <a:path>
              <a:moveTo>
                <a:pt x="0" y="9536"/>
              </a:moveTo>
              <a:lnTo>
                <a:pt x="1146169" y="953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3966033" y="2442908"/>
        <a:ext cx="57308" cy="57308"/>
      </dsp:txXfrm>
    </dsp:sp>
    <dsp:sp modelId="{3D79060C-8EAB-47CE-A540-05B83B7E68F9}">
      <dsp:nvSpPr>
        <dsp:cNvPr id="0" name=""/>
        <dsp:cNvSpPr/>
      </dsp:nvSpPr>
      <dsp:spPr>
        <a:xfrm>
          <a:off x="4508862" y="2459572"/>
          <a:ext cx="666906" cy="66690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endParaRPr lang="en-GB" sz="500" b="0" i="0" u="none" strike="noStrike" kern="1200" baseline="0" smtClean="0">
            <a:latin typeface="Arial"/>
          </a:endParaRPr>
        </a:p>
        <a:p>
          <a:pPr marR="0" lvl="0" algn="ctr" defTabSz="222250" rtl="0">
            <a:lnSpc>
              <a:spcPct val="90000"/>
            </a:lnSpc>
            <a:spcBef>
              <a:spcPct val="0"/>
            </a:spcBef>
            <a:spcAft>
              <a:spcPct val="35000"/>
            </a:spcAft>
          </a:pPr>
          <a:endParaRPr lang="en-GB" sz="500" b="0" i="0" u="none" strike="noStrike" kern="1200" baseline="0" smtClean="0">
            <a:latin typeface="Arial"/>
          </a:endParaRPr>
        </a:p>
        <a:p>
          <a:pPr marR="0" lvl="0" algn="ctr" defTabSz="222250" rtl="0">
            <a:lnSpc>
              <a:spcPct val="90000"/>
            </a:lnSpc>
            <a:spcBef>
              <a:spcPct val="0"/>
            </a:spcBef>
            <a:spcAft>
              <a:spcPct val="35000"/>
            </a:spcAft>
          </a:pPr>
          <a:r>
            <a:rPr lang="en-GB" sz="500" b="0" i="0" u="none" strike="noStrike" kern="1200" baseline="0" smtClean="0">
              <a:latin typeface="Arial"/>
            </a:rPr>
            <a:t>Leisure Centre provision</a:t>
          </a:r>
          <a:endParaRPr lang="en-GB" sz="500" kern="1200" smtClean="0"/>
        </a:p>
      </dsp:txBody>
      <dsp:txXfrm>
        <a:off x="4606528" y="2557238"/>
        <a:ext cx="471574" cy="471574"/>
      </dsp:txXfrm>
    </dsp:sp>
    <dsp:sp modelId="{3BD5F988-7252-4ADC-8DAE-7D355665881A}">
      <dsp:nvSpPr>
        <dsp:cNvPr id="0" name=""/>
        <dsp:cNvSpPr/>
      </dsp:nvSpPr>
      <dsp:spPr>
        <a:xfrm rot="2907692">
          <a:off x="3175121" y="2819117"/>
          <a:ext cx="1146169" cy="19072"/>
        </a:xfrm>
        <a:custGeom>
          <a:avLst/>
          <a:gdLst/>
          <a:ahLst/>
          <a:cxnLst/>
          <a:rect l="0" t="0" r="0" b="0"/>
          <a:pathLst>
            <a:path>
              <a:moveTo>
                <a:pt x="0" y="9536"/>
              </a:moveTo>
              <a:lnTo>
                <a:pt x="1146169" y="953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3719551" y="2799998"/>
        <a:ext cx="57308" cy="57308"/>
      </dsp:txXfrm>
    </dsp:sp>
    <dsp:sp modelId="{B37CD3B7-4741-4017-8B56-4923168883C5}">
      <dsp:nvSpPr>
        <dsp:cNvPr id="0" name=""/>
        <dsp:cNvSpPr/>
      </dsp:nvSpPr>
      <dsp:spPr>
        <a:xfrm>
          <a:off x="4015898" y="3173753"/>
          <a:ext cx="666906" cy="66690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endParaRPr lang="en-GB" sz="500" b="0" i="0" u="none" strike="noStrike" kern="1200" baseline="0" smtClean="0">
            <a:latin typeface="Arial"/>
          </a:endParaRPr>
        </a:p>
        <a:p>
          <a:pPr marR="0" lvl="0" algn="ctr" defTabSz="222250" rtl="0">
            <a:lnSpc>
              <a:spcPct val="90000"/>
            </a:lnSpc>
            <a:spcBef>
              <a:spcPct val="0"/>
            </a:spcBef>
            <a:spcAft>
              <a:spcPct val="35000"/>
            </a:spcAft>
          </a:pPr>
          <a:r>
            <a:rPr lang="en-GB" sz="500" b="0" i="0" u="none" strike="noStrike" kern="1200" baseline="0" smtClean="0">
              <a:latin typeface="Arial"/>
            </a:rPr>
            <a:t>Community Centre</a:t>
          </a:r>
          <a:r>
            <a:rPr lang="en-GB" sz="500" b="0" i="0" u="none" strike="noStrike" kern="1200" baseline="0" smtClean="0">
              <a:latin typeface="Calibri"/>
            </a:rPr>
            <a:t> </a:t>
          </a:r>
          <a:r>
            <a:rPr lang="en-GB" sz="500" b="0" i="0" u="none" strike="noStrike" kern="1200" baseline="0" smtClean="0">
              <a:latin typeface="Arial"/>
            </a:rPr>
            <a:t>provisions</a:t>
          </a:r>
          <a:endParaRPr lang="en-GB" sz="500" kern="1200" smtClean="0"/>
        </a:p>
      </dsp:txBody>
      <dsp:txXfrm>
        <a:off x="4113564" y="3271419"/>
        <a:ext cx="471574" cy="471574"/>
      </dsp:txXfrm>
    </dsp:sp>
    <dsp:sp modelId="{24CBBD9D-D9C4-471E-991D-6D185CB3553F}">
      <dsp:nvSpPr>
        <dsp:cNvPr id="0" name=""/>
        <dsp:cNvSpPr/>
      </dsp:nvSpPr>
      <dsp:spPr>
        <a:xfrm rot="4569231">
          <a:off x="2790923" y="3020759"/>
          <a:ext cx="1146169" cy="19072"/>
        </a:xfrm>
        <a:custGeom>
          <a:avLst/>
          <a:gdLst/>
          <a:ahLst/>
          <a:cxnLst/>
          <a:rect l="0" t="0" r="0" b="0"/>
          <a:pathLst>
            <a:path>
              <a:moveTo>
                <a:pt x="0" y="9536"/>
              </a:moveTo>
              <a:lnTo>
                <a:pt x="1146169" y="953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3335354" y="3001641"/>
        <a:ext cx="57308" cy="57308"/>
      </dsp:txXfrm>
    </dsp:sp>
    <dsp:sp modelId="{61141663-314C-4DA5-BB31-E6D80B00A985}">
      <dsp:nvSpPr>
        <dsp:cNvPr id="0" name=""/>
        <dsp:cNvSpPr/>
      </dsp:nvSpPr>
      <dsp:spPr>
        <a:xfrm>
          <a:off x="3247504" y="3577037"/>
          <a:ext cx="666906" cy="66690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endParaRPr lang="en-GB" sz="500" b="0" i="0" u="none" strike="noStrike" kern="1200" baseline="0" smtClean="0">
            <a:latin typeface="Arial"/>
          </a:endParaRPr>
        </a:p>
        <a:p>
          <a:pPr marR="0" lvl="0" algn="ctr" defTabSz="222250" rtl="0">
            <a:lnSpc>
              <a:spcPct val="90000"/>
            </a:lnSpc>
            <a:spcBef>
              <a:spcPct val="0"/>
            </a:spcBef>
            <a:spcAft>
              <a:spcPct val="35000"/>
            </a:spcAft>
          </a:pPr>
          <a:endParaRPr lang="en-GB" sz="500" b="0" i="0" u="none" strike="noStrike" kern="1200" baseline="0" smtClean="0">
            <a:latin typeface="Arial"/>
          </a:endParaRPr>
        </a:p>
        <a:p>
          <a:pPr marR="0" lvl="0" algn="ctr" defTabSz="222250" rtl="0">
            <a:lnSpc>
              <a:spcPct val="90000"/>
            </a:lnSpc>
            <a:spcBef>
              <a:spcPct val="0"/>
            </a:spcBef>
            <a:spcAft>
              <a:spcPct val="35000"/>
            </a:spcAft>
          </a:pPr>
          <a:r>
            <a:rPr lang="en-GB" sz="500" b="0" i="0" u="none" strike="noStrike" kern="1200" baseline="0" smtClean="0">
              <a:latin typeface="Arial"/>
            </a:rPr>
            <a:t>Play Areas</a:t>
          </a:r>
          <a:endParaRPr lang="en-GB" sz="500" kern="1200" smtClean="0"/>
        </a:p>
      </dsp:txBody>
      <dsp:txXfrm>
        <a:off x="3345170" y="3674703"/>
        <a:ext cx="471574" cy="471574"/>
      </dsp:txXfrm>
    </dsp:sp>
    <dsp:sp modelId="{26571049-650B-47B5-863C-6B8A8A8C4E6A}">
      <dsp:nvSpPr>
        <dsp:cNvPr id="0" name=""/>
        <dsp:cNvSpPr/>
      </dsp:nvSpPr>
      <dsp:spPr>
        <a:xfrm rot="6230769">
          <a:off x="2357026" y="3020759"/>
          <a:ext cx="1146169" cy="19072"/>
        </a:xfrm>
        <a:custGeom>
          <a:avLst/>
          <a:gdLst/>
          <a:ahLst/>
          <a:cxnLst/>
          <a:rect l="0" t="0" r="0" b="0"/>
          <a:pathLst>
            <a:path>
              <a:moveTo>
                <a:pt x="0" y="9536"/>
              </a:moveTo>
              <a:lnTo>
                <a:pt x="1146169" y="953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10800000">
        <a:off x="2901457" y="3001641"/>
        <a:ext cx="57308" cy="57308"/>
      </dsp:txXfrm>
    </dsp:sp>
    <dsp:sp modelId="{AE54D6B3-B8C7-47CD-90BF-21FF77C6F47A}">
      <dsp:nvSpPr>
        <dsp:cNvPr id="0" name=""/>
        <dsp:cNvSpPr/>
      </dsp:nvSpPr>
      <dsp:spPr>
        <a:xfrm>
          <a:off x="2379709" y="3577037"/>
          <a:ext cx="666906" cy="66690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n-GB" sz="500" b="0" i="0" u="none" strike="noStrike" kern="1200" baseline="0" smtClean="0">
              <a:latin typeface="Arial"/>
            </a:rPr>
            <a:t>Free swimming for U17’s (50hrs each week across all Council pools)</a:t>
          </a:r>
          <a:endParaRPr lang="en-GB" sz="500" kern="1200" smtClean="0"/>
        </a:p>
      </dsp:txBody>
      <dsp:txXfrm>
        <a:off x="2477375" y="3674703"/>
        <a:ext cx="471574" cy="471574"/>
      </dsp:txXfrm>
    </dsp:sp>
    <dsp:sp modelId="{6668DDA7-115A-4712-ABF3-C6442B97A4CA}">
      <dsp:nvSpPr>
        <dsp:cNvPr id="0" name=""/>
        <dsp:cNvSpPr/>
      </dsp:nvSpPr>
      <dsp:spPr>
        <a:xfrm rot="7892308">
          <a:off x="1972829" y="2819117"/>
          <a:ext cx="1146169" cy="19072"/>
        </a:xfrm>
        <a:custGeom>
          <a:avLst/>
          <a:gdLst/>
          <a:ahLst/>
          <a:cxnLst/>
          <a:rect l="0" t="0" r="0" b="0"/>
          <a:pathLst>
            <a:path>
              <a:moveTo>
                <a:pt x="0" y="9536"/>
              </a:moveTo>
              <a:lnTo>
                <a:pt x="1146169" y="953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10800000">
        <a:off x="2517259" y="2799998"/>
        <a:ext cx="57308" cy="57308"/>
      </dsp:txXfrm>
    </dsp:sp>
    <dsp:sp modelId="{3A84B785-9086-4D31-B502-003F2918FDF2}">
      <dsp:nvSpPr>
        <dsp:cNvPr id="0" name=""/>
        <dsp:cNvSpPr/>
      </dsp:nvSpPr>
      <dsp:spPr>
        <a:xfrm>
          <a:off x="1611315" y="3173753"/>
          <a:ext cx="666906" cy="66690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n-GB" sz="500" b="0" i="0" u="none" strike="noStrike" kern="1200" baseline="0" smtClean="0">
              <a:latin typeface="Arial"/>
            </a:rPr>
            <a:t>Targeting free swimming</a:t>
          </a:r>
        </a:p>
        <a:p>
          <a:pPr marR="0" lvl="0" algn="ctr" defTabSz="222250" rtl="0">
            <a:lnSpc>
              <a:spcPct val="90000"/>
            </a:lnSpc>
            <a:spcBef>
              <a:spcPct val="0"/>
            </a:spcBef>
            <a:spcAft>
              <a:spcPct val="35000"/>
            </a:spcAft>
          </a:pPr>
          <a:r>
            <a:rPr lang="en-GB" sz="500" b="0" i="0" u="none" strike="noStrike" kern="1200" baseline="0" smtClean="0">
              <a:latin typeface="Arial"/>
            </a:rPr>
            <a:t> (free lessons for non- swimmers)</a:t>
          </a:r>
          <a:endParaRPr lang="en-GB" sz="500" kern="1200" smtClean="0"/>
        </a:p>
      </dsp:txBody>
      <dsp:txXfrm>
        <a:off x="1708981" y="3271419"/>
        <a:ext cx="471574" cy="471574"/>
      </dsp:txXfrm>
    </dsp:sp>
    <dsp:sp modelId="{A9E44F16-77D8-415B-A6DB-AC7FC64BB5D6}">
      <dsp:nvSpPr>
        <dsp:cNvPr id="0" name=""/>
        <dsp:cNvSpPr/>
      </dsp:nvSpPr>
      <dsp:spPr>
        <a:xfrm rot="9553846">
          <a:off x="1726347" y="2462026"/>
          <a:ext cx="1146169" cy="19072"/>
        </a:xfrm>
        <a:custGeom>
          <a:avLst/>
          <a:gdLst/>
          <a:ahLst/>
          <a:cxnLst/>
          <a:rect l="0" t="0" r="0" b="0"/>
          <a:pathLst>
            <a:path>
              <a:moveTo>
                <a:pt x="0" y="9536"/>
              </a:moveTo>
              <a:lnTo>
                <a:pt x="1146169" y="953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10800000">
        <a:off x="2270778" y="2442908"/>
        <a:ext cx="57308" cy="57308"/>
      </dsp:txXfrm>
    </dsp:sp>
    <dsp:sp modelId="{461D8BDA-5ED3-4163-A187-BDE70D50AC28}">
      <dsp:nvSpPr>
        <dsp:cNvPr id="0" name=""/>
        <dsp:cNvSpPr/>
      </dsp:nvSpPr>
      <dsp:spPr>
        <a:xfrm>
          <a:off x="1118351" y="2459572"/>
          <a:ext cx="666906" cy="66690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n-GB" sz="500" b="0" i="0" u="none" strike="noStrike" kern="1200" baseline="0" smtClean="0">
              <a:latin typeface="Arial"/>
            </a:rPr>
            <a:t>Street Sports</a:t>
          </a:r>
        </a:p>
        <a:p>
          <a:pPr marR="0" lvl="0" algn="ctr" defTabSz="222250" rtl="0">
            <a:lnSpc>
              <a:spcPct val="90000"/>
            </a:lnSpc>
            <a:spcBef>
              <a:spcPct val="0"/>
            </a:spcBef>
            <a:spcAft>
              <a:spcPct val="35000"/>
            </a:spcAft>
          </a:pPr>
          <a:r>
            <a:rPr lang="en-GB" sz="500" b="0" i="0" u="none" strike="noStrike" kern="1200" baseline="0" smtClean="0">
              <a:latin typeface="Arial"/>
            </a:rPr>
            <a:t>(a variety of inclusive sporting activities over summer)</a:t>
          </a:r>
          <a:endParaRPr lang="en-GB" sz="500" kern="1200" smtClean="0"/>
        </a:p>
      </dsp:txBody>
      <dsp:txXfrm>
        <a:off x="1216017" y="2557238"/>
        <a:ext cx="471574" cy="471574"/>
      </dsp:txXfrm>
    </dsp:sp>
    <dsp:sp modelId="{E31FDC87-DBCD-46CF-A551-15BED3F86DC6}">
      <dsp:nvSpPr>
        <dsp:cNvPr id="0" name=""/>
        <dsp:cNvSpPr/>
      </dsp:nvSpPr>
      <dsp:spPr>
        <a:xfrm rot="11215385">
          <a:off x="1674047" y="2031292"/>
          <a:ext cx="1146169" cy="19072"/>
        </a:xfrm>
        <a:custGeom>
          <a:avLst/>
          <a:gdLst/>
          <a:ahLst/>
          <a:cxnLst/>
          <a:rect l="0" t="0" r="0" b="0"/>
          <a:pathLst>
            <a:path>
              <a:moveTo>
                <a:pt x="0" y="9536"/>
              </a:moveTo>
              <a:lnTo>
                <a:pt x="1146169" y="953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10800000">
        <a:off x="2218477" y="2012174"/>
        <a:ext cx="57308" cy="57308"/>
      </dsp:txXfrm>
    </dsp:sp>
    <dsp:sp modelId="{0645FBD3-93C7-41CC-858E-A67A927A9380}">
      <dsp:nvSpPr>
        <dsp:cNvPr id="0" name=""/>
        <dsp:cNvSpPr/>
      </dsp:nvSpPr>
      <dsp:spPr>
        <a:xfrm>
          <a:off x="1013750" y="1598104"/>
          <a:ext cx="666906" cy="66690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n-GB" sz="500" b="0" i="0" u="none" strike="noStrike" kern="1200" baseline="0" smtClean="0">
              <a:latin typeface="Arial"/>
            </a:rPr>
            <a:t>Youth Ambition free access session at Blackbird Leys Leisure Centre</a:t>
          </a:r>
          <a:endParaRPr lang="en-GB" sz="500" kern="1200" smtClean="0"/>
        </a:p>
      </dsp:txBody>
      <dsp:txXfrm>
        <a:off x="1111416" y="1695770"/>
        <a:ext cx="471574" cy="471574"/>
      </dsp:txXfrm>
    </dsp:sp>
    <dsp:sp modelId="{42D8C2DB-4878-4A07-AB15-3FFB40F2D739}">
      <dsp:nvSpPr>
        <dsp:cNvPr id="0" name=""/>
        <dsp:cNvSpPr/>
      </dsp:nvSpPr>
      <dsp:spPr>
        <a:xfrm rot="12876923">
          <a:off x="1827909" y="1625591"/>
          <a:ext cx="1146169" cy="19072"/>
        </a:xfrm>
        <a:custGeom>
          <a:avLst/>
          <a:gdLst/>
          <a:ahLst/>
          <a:cxnLst/>
          <a:rect l="0" t="0" r="0" b="0"/>
          <a:pathLst>
            <a:path>
              <a:moveTo>
                <a:pt x="0" y="9536"/>
              </a:moveTo>
              <a:lnTo>
                <a:pt x="1146169" y="953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10800000">
        <a:off x="2372339" y="1606473"/>
        <a:ext cx="57308" cy="57308"/>
      </dsp:txXfrm>
    </dsp:sp>
    <dsp:sp modelId="{1C7F50E3-0C5A-45C1-A06E-25F6F0DA9009}">
      <dsp:nvSpPr>
        <dsp:cNvPr id="0" name=""/>
        <dsp:cNvSpPr/>
      </dsp:nvSpPr>
      <dsp:spPr>
        <a:xfrm>
          <a:off x="1321474" y="786702"/>
          <a:ext cx="666906" cy="66690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endParaRPr lang="en-GB" sz="500" b="0" i="0" u="none" strike="noStrike" kern="1200" baseline="0" smtClean="0">
            <a:latin typeface="Arial"/>
          </a:endParaRPr>
        </a:p>
        <a:p>
          <a:pPr marR="0" lvl="0" algn="ctr" defTabSz="222250" rtl="0">
            <a:lnSpc>
              <a:spcPct val="90000"/>
            </a:lnSpc>
            <a:spcBef>
              <a:spcPct val="0"/>
            </a:spcBef>
            <a:spcAft>
              <a:spcPct val="35000"/>
            </a:spcAft>
          </a:pPr>
          <a:r>
            <a:rPr lang="en-GB" sz="500" b="0" i="0" u="none" strike="noStrike" kern="1200" baseline="0" smtClean="0">
              <a:latin typeface="Arial"/>
            </a:rPr>
            <a:t>Youth Ambition grants programme</a:t>
          </a:r>
          <a:endParaRPr lang="en-GB" sz="500" kern="1200" smtClean="0"/>
        </a:p>
      </dsp:txBody>
      <dsp:txXfrm>
        <a:off x="1419140" y="884368"/>
        <a:ext cx="471574" cy="471574"/>
      </dsp:txXfrm>
    </dsp:sp>
    <dsp:sp modelId="{123B2A1C-7860-4BF7-A817-D58644FF95EB}">
      <dsp:nvSpPr>
        <dsp:cNvPr id="0" name=""/>
        <dsp:cNvSpPr/>
      </dsp:nvSpPr>
      <dsp:spPr>
        <a:xfrm rot="14538462">
          <a:off x="2152686" y="1337864"/>
          <a:ext cx="1146169" cy="19072"/>
        </a:xfrm>
        <a:custGeom>
          <a:avLst/>
          <a:gdLst/>
          <a:ahLst/>
          <a:cxnLst/>
          <a:rect l="0" t="0" r="0" b="0"/>
          <a:pathLst>
            <a:path>
              <a:moveTo>
                <a:pt x="0" y="9536"/>
              </a:moveTo>
              <a:lnTo>
                <a:pt x="1146169" y="953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10800000">
        <a:off x="2697116" y="1318746"/>
        <a:ext cx="57308" cy="57308"/>
      </dsp:txXfrm>
    </dsp:sp>
    <dsp:sp modelId="{1D046A31-5F54-4A89-92B8-3BFB8A24E89D}">
      <dsp:nvSpPr>
        <dsp:cNvPr id="0" name=""/>
        <dsp:cNvSpPr/>
      </dsp:nvSpPr>
      <dsp:spPr>
        <a:xfrm>
          <a:off x="1971028" y="211247"/>
          <a:ext cx="666906" cy="66690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endParaRPr lang="en-GB" sz="500" b="0" i="0" u="none" strike="noStrike" kern="1200" baseline="0" smtClean="0">
            <a:latin typeface="Arial"/>
          </a:endParaRPr>
        </a:p>
        <a:p>
          <a:pPr marR="0" lvl="0" algn="ctr" defTabSz="222250" rtl="0">
            <a:lnSpc>
              <a:spcPct val="90000"/>
            </a:lnSpc>
            <a:spcBef>
              <a:spcPct val="0"/>
            </a:spcBef>
            <a:spcAft>
              <a:spcPct val="35000"/>
            </a:spcAft>
          </a:pPr>
          <a:endParaRPr lang="en-GB" sz="500" b="0" i="0" u="none" strike="noStrike" kern="1200" baseline="0" smtClean="0">
            <a:latin typeface="Arial"/>
          </a:endParaRPr>
        </a:p>
        <a:p>
          <a:pPr marR="0" lvl="0" algn="ctr" defTabSz="222250" rtl="0">
            <a:lnSpc>
              <a:spcPct val="90000"/>
            </a:lnSpc>
            <a:spcBef>
              <a:spcPct val="0"/>
            </a:spcBef>
            <a:spcAft>
              <a:spcPct val="35000"/>
            </a:spcAft>
          </a:pPr>
          <a:r>
            <a:rPr lang="en-GB" sz="500" b="0" i="0" u="none" strike="noStrike" kern="1200" baseline="0" smtClean="0">
              <a:latin typeface="Arial"/>
            </a:rPr>
            <a:t>Cultural grants programme</a:t>
          </a:r>
          <a:endParaRPr lang="en-GB" sz="500" kern="1200" smtClean="0"/>
        </a:p>
      </dsp:txBody>
      <dsp:txXfrm>
        <a:off x="2068694" y="308913"/>
        <a:ext cx="471574" cy="471574"/>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CF5E3-9182-499D-AEAD-E56107319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6BBF2210</Template>
  <TotalTime>14</TotalTime>
  <Pages>36</Pages>
  <Words>12992</Words>
  <Characters>74061</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86880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 Ian</dc:creator>
  <cp:lastModifiedBy>JMitchell</cp:lastModifiedBy>
  <cp:revision>7</cp:revision>
  <dcterms:created xsi:type="dcterms:W3CDTF">2018-06-17T15:11:00Z</dcterms:created>
  <dcterms:modified xsi:type="dcterms:W3CDTF">2018-06-18T14:02:00Z</dcterms:modified>
</cp:coreProperties>
</file>